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2EB67" w14:textId="0DE334A9" w:rsidR="005C06A2" w:rsidRPr="00D01D2D" w:rsidRDefault="006D7A0A" w:rsidP="00AF6B4E">
      <w:pPr>
        <w:spacing w:line="360" w:lineRule="auto"/>
        <w:rPr>
          <w:rFonts w:ascii="Georgia" w:hAnsi="Georgia"/>
          <w:u w:val="single"/>
        </w:rPr>
      </w:pPr>
      <w:r w:rsidRPr="00D01D2D">
        <w:rPr>
          <w:rFonts w:ascii="Georgia" w:hAnsi="Georgia"/>
          <w:u w:val="single"/>
        </w:rPr>
        <w:t>Multimodal</w:t>
      </w:r>
      <w:r w:rsidR="006D7E88" w:rsidRPr="00D01D2D">
        <w:rPr>
          <w:rFonts w:ascii="Georgia" w:hAnsi="Georgia"/>
          <w:u w:val="single"/>
        </w:rPr>
        <w:t xml:space="preserve"> </w:t>
      </w:r>
      <w:r w:rsidR="00AF6B4E" w:rsidRPr="00D01D2D">
        <w:rPr>
          <w:rFonts w:ascii="Georgia" w:hAnsi="Georgia"/>
          <w:u w:val="single"/>
        </w:rPr>
        <w:t xml:space="preserve">performer coordination </w:t>
      </w:r>
      <w:r w:rsidRPr="00D01D2D">
        <w:rPr>
          <w:rFonts w:ascii="Georgia" w:hAnsi="Georgia"/>
          <w:u w:val="single"/>
        </w:rPr>
        <w:t>as a creative compositional parameter</w:t>
      </w:r>
    </w:p>
    <w:p w14:paraId="7FCFAAF2" w14:textId="77777777" w:rsidR="00AF6B4E" w:rsidRPr="00AF6B4E" w:rsidRDefault="00AF6B4E" w:rsidP="00AF6B4E">
      <w:pPr>
        <w:spacing w:line="360" w:lineRule="auto"/>
        <w:rPr>
          <w:rFonts w:ascii="Georgia" w:hAnsi="Georgia"/>
          <w:u w:val="single"/>
        </w:rPr>
      </w:pPr>
    </w:p>
    <w:p w14:paraId="44533892" w14:textId="320CA22D" w:rsidR="00422ABA" w:rsidRPr="00D01D2D" w:rsidRDefault="00422ABA" w:rsidP="00D80EBD">
      <w:pPr>
        <w:spacing w:line="360" w:lineRule="auto"/>
        <w:ind w:right="-64"/>
        <w:rPr>
          <w:rFonts w:ascii="Georgia" w:hAnsi="Georgia"/>
        </w:rPr>
      </w:pPr>
      <w:r w:rsidRPr="00D01D2D">
        <w:rPr>
          <w:rFonts w:ascii="Georgia" w:hAnsi="Georgia"/>
        </w:rPr>
        <w:t>Abstract</w:t>
      </w:r>
    </w:p>
    <w:p w14:paraId="4542D68E" w14:textId="116838A3" w:rsidR="00A83FF6" w:rsidRPr="00422ABA" w:rsidRDefault="00594B02" w:rsidP="00422ABA">
      <w:pPr>
        <w:spacing w:line="360" w:lineRule="auto"/>
        <w:ind w:left="426" w:right="326"/>
        <w:rPr>
          <w:rFonts w:ascii="Georgia" w:hAnsi="Georgia"/>
          <w:sz w:val="22"/>
          <w:szCs w:val="22"/>
        </w:rPr>
      </w:pPr>
      <w:r w:rsidRPr="00422ABA">
        <w:rPr>
          <w:rFonts w:ascii="Georgia" w:hAnsi="Georgia"/>
          <w:sz w:val="22"/>
          <w:szCs w:val="22"/>
        </w:rPr>
        <w:t xml:space="preserve">This paper looks at </w:t>
      </w:r>
      <w:r w:rsidR="0040723B" w:rsidRPr="00422ABA">
        <w:rPr>
          <w:rFonts w:ascii="Georgia" w:hAnsi="Georgia"/>
          <w:sz w:val="22"/>
          <w:szCs w:val="22"/>
        </w:rPr>
        <w:t xml:space="preserve">a </w:t>
      </w:r>
      <w:r w:rsidR="006D7A0A" w:rsidRPr="00422ABA">
        <w:rPr>
          <w:rFonts w:ascii="Georgia" w:hAnsi="Georgia"/>
          <w:sz w:val="22"/>
          <w:szCs w:val="22"/>
        </w:rPr>
        <w:t xml:space="preserve">creative </w:t>
      </w:r>
      <w:r w:rsidRPr="00422ABA">
        <w:rPr>
          <w:rFonts w:ascii="Georgia" w:hAnsi="Georgia"/>
          <w:sz w:val="22"/>
          <w:szCs w:val="22"/>
        </w:rPr>
        <w:t>trajector</w:t>
      </w:r>
      <w:r w:rsidR="0040723B" w:rsidRPr="00422ABA">
        <w:rPr>
          <w:rFonts w:ascii="Georgia" w:hAnsi="Georgia"/>
          <w:sz w:val="22"/>
          <w:szCs w:val="22"/>
        </w:rPr>
        <w:t>y in my recent work</w:t>
      </w:r>
      <w:r w:rsidRPr="00422ABA">
        <w:rPr>
          <w:rFonts w:ascii="Georgia" w:hAnsi="Georgia"/>
          <w:sz w:val="22"/>
          <w:szCs w:val="22"/>
        </w:rPr>
        <w:t xml:space="preserve">; </w:t>
      </w:r>
      <w:r w:rsidR="005C06A2" w:rsidRPr="00422ABA">
        <w:rPr>
          <w:rFonts w:ascii="Georgia" w:hAnsi="Georgia"/>
          <w:sz w:val="22"/>
          <w:szCs w:val="22"/>
        </w:rPr>
        <w:t>an on-going exploration into how the coordination of and</w:t>
      </w:r>
      <w:r w:rsidR="00F07041">
        <w:rPr>
          <w:rFonts w:ascii="Georgia" w:hAnsi="Georgia"/>
          <w:sz w:val="22"/>
          <w:szCs w:val="22"/>
        </w:rPr>
        <w:t xml:space="preserve"> precise</w:t>
      </w:r>
      <w:bookmarkStart w:id="0" w:name="_GoBack"/>
      <w:bookmarkEnd w:id="0"/>
      <w:r w:rsidR="005C06A2" w:rsidRPr="00422ABA">
        <w:rPr>
          <w:rFonts w:ascii="Georgia" w:hAnsi="Georgia"/>
          <w:sz w:val="22"/>
          <w:szCs w:val="22"/>
        </w:rPr>
        <w:t xml:space="preserve"> interaction between </w:t>
      </w:r>
      <w:r w:rsidR="001079ED" w:rsidRPr="00422ABA">
        <w:rPr>
          <w:rFonts w:ascii="Georgia" w:hAnsi="Georgia"/>
          <w:sz w:val="22"/>
          <w:szCs w:val="22"/>
        </w:rPr>
        <w:t>performers</w:t>
      </w:r>
      <w:r w:rsidR="005C06A2" w:rsidRPr="00422ABA">
        <w:rPr>
          <w:rFonts w:ascii="Georgia" w:hAnsi="Georgia"/>
          <w:sz w:val="22"/>
          <w:szCs w:val="22"/>
        </w:rPr>
        <w:t xml:space="preserve"> in music</w:t>
      </w:r>
      <w:r w:rsidR="00192731" w:rsidRPr="00422ABA">
        <w:rPr>
          <w:rFonts w:ascii="Georgia" w:hAnsi="Georgia"/>
          <w:sz w:val="22"/>
          <w:szCs w:val="22"/>
        </w:rPr>
        <w:t>-</w:t>
      </w:r>
      <w:r w:rsidR="005C06A2" w:rsidRPr="00422ABA">
        <w:rPr>
          <w:rFonts w:ascii="Georgia" w:hAnsi="Georgia"/>
          <w:sz w:val="22"/>
          <w:szCs w:val="22"/>
        </w:rPr>
        <w:t xml:space="preserve">performance can be considered a primary compositional parameter </w:t>
      </w:r>
      <w:r w:rsidR="006D7E88" w:rsidRPr="00422ABA">
        <w:rPr>
          <w:rFonts w:ascii="Georgia" w:hAnsi="Georgia"/>
          <w:sz w:val="22"/>
          <w:szCs w:val="22"/>
        </w:rPr>
        <w:t>(</w:t>
      </w:r>
      <w:r w:rsidR="005C06A2" w:rsidRPr="00422ABA">
        <w:rPr>
          <w:rFonts w:ascii="Georgia" w:hAnsi="Georgia"/>
          <w:sz w:val="22"/>
          <w:szCs w:val="22"/>
        </w:rPr>
        <w:t>and perhaps compositional material in its own right</w:t>
      </w:r>
      <w:r w:rsidR="006D7E88" w:rsidRPr="00422ABA">
        <w:rPr>
          <w:rFonts w:ascii="Georgia" w:hAnsi="Georgia"/>
          <w:sz w:val="22"/>
          <w:szCs w:val="22"/>
        </w:rPr>
        <w:t>)</w:t>
      </w:r>
      <w:r w:rsidR="002F2DC5" w:rsidRPr="00422ABA">
        <w:rPr>
          <w:rFonts w:ascii="Georgia" w:hAnsi="Georgia"/>
          <w:sz w:val="22"/>
          <w:szCs w:val="22"/>
        </w:rPr>
        <w:t xml:space="preserve">. This </w:t>
      </w:r>
      <w:r w:rsidR="00D712AE" w:rsidRPr="00422ABA">
        <w:rPr>
          <w:rFonts w:ascii="Georgia" w:hAnsi="Georgia"/>
          <w:sz w:val="22"/>
          <w:szCs w:val="22"/>
        </w:rPr>
        <w:t xml:space="preserve">investigation began with a survey of performer interactions in Olivier Messiaen’s </w:t>
      </w:r>
      <w:proofErr w:type="spellStart"/>
      <w:r w:rsidR="00D712AE" w:rsidRPr="00422ABA">
        <w:rPr>
          <w:rFonts w:ascii="Georgia" w:hAnsi="Georgia"/>
          <w:i/>
          <w:sz w:val="22"/>
          <w:szCs w:val="22"/>
        </w:rPr>
        <w:t>Quatuor</w:t>
      </w:r>
      <w:proofErr w:type="spellEnd"/>
      <w:r w:rsidR="00D712AE" w:rsidRPr="00422ABA">
        <w:rPr>
          <w:rFonts w:ascii="Georgia" w:hAnsi="Georgia"/>
          <w:i/>
          <w:sz w:val="22"/>
          <w:szCs w:val="22"/>
        </w:rPr>
        <w:t xml:space="preserve"> pour le fin du temps</w:t>
      </w:r>
      <w:r w:rsidR="00A83FF6" w:rsidRPr="00422ABA">
        <w:rPr>
          <w:rFonts w:ascii="Georgia" w:hAnsi="Georgia"/>
          <w:sz w:val="22"/>
          <w:szCs w:val="22"/>
        </w:rPr>
        <w:t xml:space="preserve"> and older music of my own. This led to an</w:t>
      </w:r>
      <w:r w:rsidR="001154D8" w:rsidRPr="00422ABA">
        <w:rPr>
          <w:rFonts w:ascii="Georgia" w:hAnsi="Georgia"/>
          <w:sz w:val="22"/>
          <w:szCs w:val="22"/>
        </w:rPr>
        <w:t xml:space="preserve"> interest</w:t>
      </w:r>
      <w:r w:rsidR="002F2DC5" w:rsidRPr="00422ABA">
        <w:rPr>
          <w:rFonts w:ascii="Georgia" w:hAnsi="Georgia"/>
          <w:sz w:val="22"/>
          <w:szCs w:val="22"/>
        </w:rPr>
        <w:t xml:space="preserve"> in the entanglement of </w:t>
      </w:r>
      <w:r w:rsidR="00951CD5" w:rsidRPr="00422ABA">
        <w:rPr>
          <w:rFonts w:ascii="Georgia" w:hAnsi="Georgia"/>
          <w:sz w:val="22"/>
          <w:szCs w:val="22"/>
        </w:rPr>
        <w:t>‘</w:t>
      </w:r>
      <w:r w:rsidR="002F2DC5" w:rsidRPr="00422ABA">
        <w:rPr>
          <w:rFonts w:ascii="Georgia" w:hAnsi="Georgia"/>
          <w:sz w:val="22"/>
          <w:szCs w:val="22"/>
        </w:rPr>
        <w:t>instrumental theatre</w:t>
      </w:r>
      <w:r w:rsidR="00951CD5" w:rsidRPr="00422ABA">
        <w:rPr>
          <w:rFonts w:ascii="Georgia" w:hAnsi="Georgia"/>
          <w:sz w:val="22"/>
          <w:szCs w:val="22"/>
        </w:rPr>
        <w:t>’</w:t>
      </w:r>
      <w:r w:rsidR="002F2DC5" w:rsidRPr="00422ABA">
        <w:rPr>
          <w:rFonts w:ascii="Georgia" w:hAnsi="Georgia"/>
          <w:sz w:val="22"/>
          <w:szCs w:val="22"/>
        </w:rPr>
        <w:t xml:space="preserve"> (as </w:t>
      </w:r>
      <w:r w:rsidR="00384AC4" w:rsidRPr="00422ABA">
        <w:rPr>
          <w:rFonts w:ascii="Georgia" w:hAnsi="Georgia"/>
          <w:sz w:val="22"/>
          <w:szCs w:val="22"/>
        </w:rPr>
        <w:t>in the</w:t>
      </w:r>
      <w:r w:rsidR="002F2DC5" w:rsidRPr="00422ABA">
        <w:rPr>
          <w:rFonts w:ascii="Georgia" w:hAnsi="Georgia"/>
          <w:sz w:val="22"/>
          <w:szCs w:val="22"/>
        </w:rPr>
        <w:t xml:space="preserve"> ‘theatre that results from instrumental performance’</w:t>
      </w:r>
      <w:r w:rsidR="002F2DC5" w:rsidRPr="00422ABA">
        <w:rPr>
          <w:rStyle w:val="FootnoteReference"/>
          <w:rFonts w:ascii="Georgia" w:hAnsi="Georgia"/>
          <w:sz w:val="22"/>
          <w:szCs w:val="22"/>
        </w:rPr>
        <w:footnoteReference w:id="2"/>
      </w:r>
      <w:r w:rsidR="002F2DC5" w:rsidRPr="00422ABA">
        <w:rPr>
          <w:rFonts w:ascii="Georgia" w:hAnsi="Georgia"/>
          <w:sz w:val="22"/>
          <w:szCs w:val="22"/>
        </w:rPr>
        <w:t xml:space="preserve"> proposed by critic Heinz-Klaus Metzger and appropriated by (amongst others) Mauricio </w:t>
      </w:r>
      <w:proofErr w:type="spellStart"/>
      <w:r w:rsidR="002F2DC5" w:rsidRPr="00422ABA">
        <w:rPr>
          <w:rFonts w:ascii="Georgia" w:hAnsi="Georgia"/>
          <w:sz w:val="22"/>
          <w:szCs w:val="22"/>
        </w:rPr>
        <w:t>Kagel</w:t>
      </w:r>
      <w:proofErr w:type="spellEnd"/>
      <w:r w:rsidR="002F2DC5" w:rsidRPr="00422ABA">
        <w:rPr>
          <w:rFonts w:ascii="Georgia" w:hAnsi="Georgia"/>
          <w:sz w:val="22"/>
          <w:szCs w:val="22"/>
        </w:rPr>
        <w:t xml:space="preserve">) and compositional scenarios </w:t>
      </w:r>
      <w:r w:rsidR="00384AC4" w:rsidRPr="00422ABA">
        <w:rPr>
          <w:rFonts w:ascii="Georgia" w:hAnsi="Georgia"/>
          <w:sz w:val="22"/>
          <w:szCs w:val="22"/>
        </w:rPr>
        <w:t>in which</w:t>
      </w:r>
      <w:r w:rsidR="002F2DC5" w:rsidRPr="00422ABA">
        <w:rPr>
          <w:rFonts w:ascii="Georgia" w:hAnsi="Georgia"/>
          <w:sz w:val="22"/>
          <w:szCs w:val="22"/>
        </w:rPr>
        <w:t xml:space="preserve"> performer behaviours, in relation to coordination and interaction, contribute idiosyncratically</w:t>
      </w:r>
      <w:r w:rsidR="00192731" w:rsidRPr="00422ABA">
        <w:rPr>
          <w:rFonts w:ascii="Georgia" w:hAnsi="Georgia"/>
          <w:sz w:val="22"/>
          <w:szCs w:val="22"/>
        </w:rPr>
        <w:t xml:space="preserve"> (i.e. outside of the more typical interpretation/improvisation models)</w:t>
      </w:r>
      <w:r w:rsidR="002F2DC5" w:rsidRPr="00422ABA">
        <w:rPr>
          <w:rFonts w:ascii="Georgia" w:hAnsi="Georgia"/>
          <w:sz w:val="22"/>
          <w:szCs w:val="22"/>
        </w:rPr>
        <w:t xml:space="preserve"> </w:t>
      </w:r>
      <w:r w:rsidR="00244D99" w:rsidRPr="00422ABA">
        <w:rPr>
          <w:rFonts w:ascii="Georgia" w:hAnsi="Georgia"/>
          <w:sz w:val="22"/>
          <w:szCs w:val="22"/>
        </w:rPr>
        <w:t>to</w:t>
      </w:r>
      <w:r w:rsidR="002F2DC5" w:rsidRPr="00422ABA">
        <w:rPr>
          <w:rFonts w:ascii="Georgia" w:hAnsi="Georgia"/>
          <w:sz w:val="22"/>
          <w:szCs w:val="22"/>
        </w:rPr>
        <w:t xml:space="preserve"> the music.</w:t>
      </w:r>
      <w:r w:rsidR="00A83FF6" w:rsidRPr="00422ABA">
        <w:rPr>
          <w:rFonts w:ascii="Georgia" w:hAnsi="Georgia"/>
          <w:sz w:val="22"/>
          <w:szCs w:val="22"/>
        </w:rPr>
        <w:t xml:space="preserve"> </w:t>
      </w:r>
    </w:p>
    <w:p w14:paraId="733FA9EA" w14:textId="77777777" w:rsidR="00192731" w:rsidRDefault="00192731" w:rsidP="00D80EBD">
      <w:pPr>
        <w:spacing w:line="360" w:lineRule="auto"/>
        <w:ind w:right="-64"/>
        <w:rPr>
          <w:rFonts w:ascii="Georgia" w:hAnsi="Georgia"/>
        </w:rPr>
      </w:pPr>
    </w:p>
    <w:p w14:paraId="154B4F40" w14:textId="104EF538" w:rsidR="009A19AF" w:rsidRDefault="002F2DC5" w:rsidP="000F02E5">
      <w:pPr>
        <w:spacing w:line="360" w:lineRule="auto"/>
        <w:ind w:right="-64"/>
        <w:rPr>
          <w:rFonts w:ascii="Georgia" w:hAnsi="Georgia"/>
        </w:rPr>
      </w:pPr>
      <w:r>
        <w:rPr>
          <w:rFonts w:ascii="Georgia" w:hAnsi="Georgia"/>
        </w:rPr>
        <w:t xml:space="preserve">Jennie Gottschalk, in her </w:t>
      </w:r>
      <w:r>
        <w:rPr>
          <w:rFonts w:ascii="Georgia" w:hAnsi="Georgia"/>
          <w:i/>
        </w:rPr>
        <w:t>Experimental Music Since 1970</w:t>
      </w:r>
      <w:r w:rsidRPr="00962BE3">
        <w:rPr>
          <w:rFonts w:ascii="Georgia" w:hAnsi="Georgia"/>
        </w:rPr>
        <w:t xml:space="preserve">, </w:t>
      </w:r>
      <w:r w:rsidR="00962BE3" w:rsidRPr="00962BE3">
        <w:rPr>
          <w:rFonts w:ascii="Georgia" w:hAnsi="Georgia"/>
        </w:rPr>
        <w:t xml:space="preserve">closely associates </w:t>
      </w:r>
      <w:r w:rsidR="00962BE3">
        <w:rPr>
          <w:rFonts w:ascii="Georgia" w:hAnsi="Georgia"/>
        </w:rPr>
        <w:t>interaction with improvisation and indeterminacy. For her, ‘these three terms are not interchangeable, but they share a common centre: the unknown’</w:t>
      </w:r>
      <w:r w:rsidR="00962BE3">
        <w:rPr>
          <w:rStyle w:val="FootnoteReference"/>
          <w:rFonts w:ascii="Georgia" w:hAnsi="Georgia"/>
        </w:rPr>
        <w:footnoteReference w:id="3"/>
      </w:r>
      <w:r w:rsidR="00962BE3">
        <w:rPr>
          <w:rFonts w:ascii="Georgia" w:hAnsi="Georgia"/>
        </w:rPr>
        <w:t xml:space="preserve">. </w:t>
      </w:r>
      <w:r w:rsidR="0002731E">
        <w:rPr>
          <w:rFonts w:ascii="Georgia" w:hAnsi="Georgia"/>
        </w:rPr>
        <w:t>There seems to be a degree of polarisation when considering, in particular, performers coordinating</w:t>
      </w:r>
      <w:r w:rsidR="000F02E5">
        <w:rPr>
          <w:rFonts w:ascii="Georgia" w:hAnsi="Georgia"/>
        </w:rPr>
        <w:t xml:space="preserve"> </w:t>
      </w:r>
      <w:r w:rsidR="00F26558">
        <w:rPr>
          <w:rFonts w:ascii="Georgia" w:hAnsi="Georgia"/>
        </w:rPr>
        <w:t xml:space="preserve">and indeterminacy </w:t>
      </w:r>
      <w:r w:rsidR="000F02E5">
        <w:rPr>
          <w:rFonts w:ascii="Georgia" w:hAnsi="Georgia"/>
        </w:rPr>
        <w:t>within a composed scenario</w:t>
      </w:r>
      <w:r w:rsidR="00F26558">
        <w:rPr>
          <w:rFonts w:ascii="Georgia" w:hAnsi="Georgia"/>
        </w:rPr>
        <w:t xml:space="preserve">. </w:t>
      </w:r>
      <w:r w:rsidR="004C00CF">
        <w:rPr>
          <w:rFonts w:ascii="Georgia" w:hAnsi="Georgia"/>
        </w:rPr>
        <w:t xml:space="preserve">In </w:t>
      </w:r>
      <w:r w:rsidR="004156CA">
        <w:rPr>
          <w:rFonts w:ascii="Georgia" w:hAnsi="Georgia"/>
        </w:rPr>
        <w:t xml:space="preserve">the short </w:t>
      </w:r>
      <w:r w:rsidR="004C00CF" w:rsidRPr="00F26558">
        <w:rPr>
          <w:rFonts w:ascii="Georgia" w:hAnsi="Georgia"/>
          <w:i/>
        </w:rPr>
        <w:t>Indeterminacy</w:t>
      </w:r>
      <w:r w:rsidR="004C00CF">
        <w:rPr>
          <w:rFonts w:ascii="Georgia" w:hAnsi="Georgia"/>
        </w:rPr>
        <w:t xml:space="preserve"> </w:t>
      </w:r>
      <w:r w:rsidR="004156CA">
        <w:rPr>
          <w:rFonts w:ascii="Georgia" w:hAnsi="Georgia"/>
        </w:rPr>
        <w:t xml:space="preserve">section of John Cage’s 1958 essay </w:t>
      </w:r>
      <w:r w:rsidR="004156CA">
        <w:rPr>
          <w:rFonts w:ascii="Georgia" w:hAnsi="Georgia"/>
          <w:i/>
        </w:rPr>
        <w:t>Composition as Process</w:t>
      </w:r>
      <w:r w:rsidR="004156CA">
        <w:rPr>
          <w:rFonts w:ascii="Georgia" w:hAnsi="Georgia"/>
        </w:rPr>
        <w:t xml:space="preserve"> he gives numerous examples of compositions which are indeterminate wit</w:t>
      </w:r>
      <w:r w:rsidR="00F26558">
        <w:rPr>
          <w:rFonts w:ascii="Georgia" w:hAnsi="Georgia"/>
        </w:rPr>
        <w:t xml:space="preserve">h respect to their performances, </w:t>
      </w:r>
      <w:r w:rsidR="004156CA">
        <w:rPr>
          <w:rFonts w:ascii="Georgia" w:hAnsi="Georgia"/>
        </w:rPr>
        <w:t>starting with the perhaps</w:t>
      </w:r>
      <w:r w:rsidR="00067763">
        <w:rPr>
          <w:rFonts w:ascii="Georgia" w:hAnsi="Georgia"/>
        </w:rPr>
        <w:t xml:space="preserve"> </w:t>
      </w:r>
      <w:r w:rsidR="004156CA">
        <w:rPr>
          <w:rFonts w:ascii="Georgia" w:hAnsi="Georgia"/>
        </w:rPr>
        <w:t xml:space="preserve">unlikely examples of J.S. Bach’s </w:t>
      </w:r>
      <w:r w:rsidR="004156CA">
        <w:rPr>
          <w:rFonts w:ascii="Georgia" w:hAnsi="Georgia"/>
          <w:i/>
        </w:rPr>
        <w:t>The Art of Fugue</w:t>
      </w:r>
      <w:r w:rsidR="004156CA">
        <w:rPr>
          <w:rFonts w:ascii="Georgia" w:hAnsi="Georgia"/>
        </w:rPr>
        <w:t xml:space="preserve"> and </w:t>
      </w:r>
      <w:proofErr w:type="spellStart"/>
      <w:r w:rsidR="004156CA">
        <w:rPr>
          <w:rFonts w:ascii="Georgia" w:hAnsi="Georgia"/>
        </w:rPr>
        <w:t>Karlheinz</w:t>
      </w:r>
      <w:proofErr w:type="spellEnd"/>
      <w:r w:rsidR="004156CA">
        <w:rPr>
          <w:rFonts w:ascii="Georgia" w:hAnsi="Georgia"/>
        </w:rPr>
        <w:t xml:space="preserve"> Stockhausen’s </w:t>
      </w:r>
      <w:proofErr w:type="spellStart"/>
      <w:r w:rsidR="004156CA">
        <w:rPr>
          <w:rFonts w:ascii="Georgia" w:hAnsi="Georgia"/>
          <w:i/>
        </w:rPr>
        <w:t>Klavierstück</w:t>
      </w:r>
      <w:proofErr w:type="spellEnd"/>
      <w:r w:rsidR="004156CA">
        <w:rPr>
          <w:rFonts w:ascii="Georgia" w:hAnsi="Georgia"/>
          <w:i/>
        </w:rPr>
        <w:t xml:space="preserve"> XI </w:t>
      </w:r>
      <w:r w:rsidR="004156CA">
        <w:rPr>
          <w:rFonts w:ascii="Georgia" w:hAnsi="Georgia"/>
        </w:rPr>
        <w:t>(the former in relation to timbre and amplitude and the latter</w:t>
      </w:r>
      <w:r w:rsidR="000C2D43">
        <w:rPr>
          <w:rFonts w:ascii="Georgia" w:hAnsi="Georgia"/>
        </w:rPr>
        <w:t>, more obviously,</w:t>
      </w:r>
      <w:r w:rsidR="004156CA">
        <w:rPr>
          <w:rFonts w:ascii="Georgia" w:hAnsi="Georgia"/>
        </w:rPr>
        <w:t xml:space="preserve"> in relation to the ordering of determine</w:t>
      </w:r>
      <w:r w:rsidR="00F26558">
        <w:rPr>
          <w:rFonts w:ascii="Georgia" w:hAnsi="Georgia"/>
        </w:rPr>
        <w:t>d</w:t>
      </w:r>
      <w:r w:rsidR="004156CA">
        <w:rPr>
          <w:rFonts w:ascii="Georgia" w:hAnsi="Georgia"/>
        </w:rPr>
        <w:t xml:space="preserve"> sections of music)</w:t>
      </w:r>
      <w:r w:rsidR="0002206C">
        <w:rPr>
          <w:rStyle w:val="FootnoteReference"/>
          <w:rFonts w:ascii="Georgia" w:hAnsi="Georgia"/>
        </w:rPr>
        <w:footnoteReference w:id="4"/>
      </w:r>
      <w:r w:rsidR="004156CA">
        <w:rPr>
          <w:rFonts w:ascii="Georgia" w:hAnsi="Georgia"/>
        </w:rPr>
        <w:t xml:space="preserve">. He </w:t>
      </w:r>
      <w:r w:rsidR="00F26558">
        <w:rPr>
          <w:rFonts w:ascii="Georgia" w:hAnsi="Georgia"/>
        </w:rPr>
        <w:t>is</w:t>
      </w:r>
      <w:r w:rsidR="004156CA">
        <w:rPr>
          <w:rFonts w:ascii="Georgia" w:hAnsi="Georgia"/>
        </w:rPr>
        <w:t xml:space="preserve"> seeking out indeterminacy in relation to performance and </w:t>
      </w:r>
      <w:r w:rsidR="0002731E">
        <w:rPr>
          <w:rFonts w:ascii="Georgia" w:hAnsi="Georgia"/>
        </w:rPr>
        <w:t xml:space="preserve">in </w:t>
      </w:r>
      <w:r w:rsidR="004156CA">
        <w:rPr>
          <w:rFonts w:ascii="Georgia" w:hAnsi="Georgia"/>
        </w:rPr>
        <w:t>his own</w:t>
      </w:r>
      <w:r w:rsidR="0002731E">
        <w:rPr>
          <w:rFonts w:ascii="Georgia" w:hAnsi="Georgia"/>
        </w:rPr>
        <w:t xml:space="preserve"> music </w:t>
      </w:r>
      <w:r w:rsidR="00D80EBD">
        <w:rPr>
          <w:rFonts w:ascii="Georgia" w:hAnsi="Georgia"/>
        </w:rPr>
        <w:t>performer decision</w:t>
      </w:r>
      <w:r w:rsidR="004156CA">
        <w:rPr>
          <w:rFonts w:ascii="Georgia" w:hAnsi="Georgia"/>
        </w:rPr>
        <w:t>-</w:t>
      </w:r>
      <w:r w:rsidR="00D80EBD">
        <w:rPr>
          <w:rFonts w:ascii="Georgia" w:hAnsi="Georgia"/>
        </w:rPr>
        <w:t xml:space="preserve">making </w:t>
      </w:r>
      <w:r w:rsidR="004156CA">
        <w:rPr>
          <w:rFonts w:ascii="Georgia" w:hAnsi="Georgia"/>
        </w:rPr>
        <w:t xml:space="preserve">is often an essential feature </w:t>
      </w:r>
      <w:r w:rsidR="00F26558">
        <w:rPr>
          <w:rFonts w:ascii="Georgia" w:hAnsi="Georgia"/>
        </w:rPr>
        <w:t>(sometimes</w:t>
      </w:r>
      <w:r w:rsidR="004156CA">
        <w:rPr>
          <w:rFonts w:ascii="Georgia" w:hAnsi="Georgia"/>
        </w:rPr>
        <w:t xml:space="preserve"> to the extent that </w:t>
      </w:r>
      <w:r w:rsidR="00951CD5">
        <w:rPr>
          <w:rFonts w:ascii="Georgia" w:hAnsi="Georgia"/>
        </w:rPr>
        <w:t xml:space="preserve">active </w:t>
      </w:r>
      <w:r w:rsidR="004156CA">
        <w:rPr>
          <w:rFonts w:ascii="Georgia" w:hAnsi="Georgia"/>
        </w:rPr>
        <w:t xml:space="preserve">performer coordination </w:t>
      </w:r>
      <w:r w:rsidR="004156CA">
        <w:rPr>
          <w:rFonts w:ascii="Georgia" w:hAnsi="Georgia"/>
        </w:rPr>
        <w:lastRenderedPageBreak/>
        <w:t>is not relevant</w:t>
      </w:r>
      <w:r w:rsidR="00F26558">
        <w:rPr>
          <w:rFonts w:ascii="Georgia" w:hAnsi="Georgia"/>
        </w:rPr>
        <w:t>)</w:t>
      </w:r>
      <w:r w:rsidR="004156CA">
        <w:rPr>
          <w:rFonts w:ascii="Georgia" w:hAnsi="Georgia"/>
        </w:rPr>
        <w:t xml:space="preserve">. </w:t>
      </w:r>
      <w:r w:rsidR="00D80EBD">
        <w:rPr>
          <w:rFonts w:ascii="Georgia" w:hAnsi="Georgia"/>
        </w:rPr>
        <w:t xml:space="preserve">To </w:t>
      </w:r>
      <w:r w:rsidR="004156CA">
        <w:rPr>
          <w:rFonts w:ascii="Georgia" w:hAnsi="Georgia"/>
        </w:rPr>
        <w:t xml:space="preserve">other </w:t>
      </w:r>
      <w:r w:rsidR="00D80EBD">
        <w:rPr>
          <w:rFonts w:ascii="Georgia" w:hAnsi="Georgia"/>
        </w:rPr>
        <w:t>composers this apparent lack of control</w:t>
      </w:r>
      <w:r w:rsidR="000B5665">
        <w:rPr>
          <w:rFonts w:ascii="Georgia" w:hAnsi="Georgia"/>
        </w:rPr>
        <w:t xml:space="preserve">, even in a compositional scenario also associated with </w:t>
      </w:r>
      <w:r w:rsidR="007342CA">
        <w:rPr>
          <w:rFonts w:ascii="Georgia" w:hAnsi="Georgia"/>
        </w:rPr>
        <w:t>indeterminacy</w:t>
      </w:r>
      <w:r w:rsidR="004156CA">
        <w:rPr>
          <w:rFonts w:ascii="Georgia" w:hAnsi="Georgia"/>
        </w:rPr>
        <w:t>,</w:t>
      </w:r>
      <w:r w:rsidR="000B5665">
        <w:rPr>
          <w:rFonts w:ascii="Georgia" w:hAnsi="Georgia"/>
        </w:rPr>
        <w:t xml:space="preserve"> </w:t>
      </w:r>
      <w:r w:rsidR="00D80EBD">
        <w:rPr>
          <w:rFonts w:ascii="Georgia" w:hAnsi="Georgia"/>
        </w:rPr>
        <w:t>is inherently undesirable. In a 1979 interview Lothar Klein ask</w:t>
      </w:r>
      <w:r w:rsidR="001079ED">
        <w:rPr>
          <w:rFonts w:ascii="Georgia" w:hAnsi="Georgia"/>
        </w:rPr>
        <w:t>ed</w:t>
      </w:r>
      <w:r w:rsidR="00D80EBD">
        <w:rPr>
          <w:rFonts w:ascii="Georgia" w:hAnsi="Georgia"/>
        </w:rPr>
        <w:t xml:space="preserve"> Witold </w:t>
      </w:r>
      <w:proofErr w:type="spellStart"/>
      <w:r w:rsidR="00D80EBD">
        <w:rPr>
          <w:rFonts w:ascii="Georgia" w:hAnsi="Georgia"/>
        </w:rPr>
        <w:t>Lutoslawski</w:t>
      </w:r>
      <w:proofErr w:type="spellEnd"/>
      <w:r w:rsidR="00D80EBD">
        <w:rPr>
          <w:rFonts w:ascii="Georgia" w:hAnsi="Georgia"/>
        </w:rPr>
        <w:t xml:space="preserve"> about his string quartet and, given that there is no full score and only individual parts, ‘how can the performers coordinate their efforts?’</w:t>
      </w:r>
      <w:r w:rsidR="00D80EBD">
        <w:rPr>
          <w:rStyle w:val="FootnoteReference"/>
          <w:rFonts w:ascii="Georgia" w:hAnsi="Georgia"/>
        </w:rPr>
        <w:footnoteReference w:id="5"/>
      </w:r>
      <w:r w:rsidR="00D80EBD">
        <w:rPr>
          <w:rFonts w:ascii="Georgia" w:hAnsi="Georgia"/>
        </w:rPr>
        <w:t xml:space="preserve">. </w:t>
      </w:r>
      <w:r w:rsidR="007342CA">
        <w:rPr>
          <w:rFonts w:ascii="Georgia" w:hAnsi="Georgia"/>
        </w:rPr>
        <w:t>His reply is resistant to possibilities of variety and performer decision making</w:t>
      </w:r>
      <w:r w:rsidR="00D80EBD">
        <w:rPr>
          <w:rFonts w:ascii="Georgia" w:hAnsi="Georgia"/>
        </w:rPr>
        <w:t>:</w:t>
      </w:r>
    </w:p>
    <w:p w14:paraId="767DA985" w14:textId="120C73EF" w:rsidR="0002731E" w:rsidRPr="004614DD" w:rsidRDefault="00D80EBD" w:rsidP="00D80EBD">
      <w:pPr>
        <w:spacing w:line="360" w:lineRule="auto"/>
        <w:ind w:left="567" w:right="645"/>
        <w:rPr>
          <w:rFonts w:ascii="Georgia" w:hAnsi="Georgia"/>
          <w:iCs/>
        </w:rPr>
      </w:pPr>
      <w:r w:rsidRPr="004614DD">
        <w:rPr>
          <w:rFonts w:ascii="Georgia" w:hAnsi="Georgia"/>
          <w:iCs/>
        </w:rPr>
        <w:t>It’s very precisely coordinated by certain remarks put on the parts. I’ve heard it played by four of five quartet</w:t>
      </w:r>
      <w:r w:rsidR="007342CA" w:rsidRPr="004614DD">
        <w:rPr>
          <w:rFonts w:ascii="Georgia" w:hAnsi="Georgia"/>
          <w:iCs/>
        </w:rPr>
        <w:t>s</w:t>
      </w:r>
      <w:r w:rsidRPr="004614DD">
        <w:rPr>
          <w:rFonts w:ascii="Georgia" w:hAnsi="Georgia"/>
          <w:iCs/>
        </w:rPr>
        <w:t xml:space="preserve"> and there were no more differences than among Mozart’s or Bartok’s played by different groups. The music remains the same. Every performer has direction remarks at the end of each section. For instance, he is supposed to wait for a certain note, observe the other performers, or give some direction to another performer. It’s so strictly organized that it is always played as if conducted.</w:t>
      </w:r>
      <w:r w:rsidRPr="004614DD">
        <w:rPr>
          <w:rStyle w:val="FootnoteReference"/>
          <w:rFonts w:ascii="Georgia" w:hAnsi="Georgia"/>
          <w:iCs/>
        </w:rPr>
        <w:footnoteReference w:id="6"/>
      </w:r>
    </w:p>
    <w:p w14:paraId="37D4B7E0" w14:textId="77777777" w:rsidR="00951CD5" w:rsidRDefault="00951CD5" w:rsidP="008445FA">
      <w:pPr>
        <w:spacing w:line="360" w:lineRule="auto"/>
        <w:ind w:right="-64"/>
        <w:rPr>
          <w:rFonts w:ascii="Georgia" w:hAnsi="Georgia"/>
        </w:rPr>
      </w:pPr>
    </w:p>
    <w:p w14:paraId="6DD84880" w14:textId="0B575803" w:rsidR="00A760B9" w:rsidRDefault="000F02E5" w:rsidP="008445FA">
      <w:pPr>
        <w:spacing w:line="360" w:lineRule="auto"/>
        <w:ind w:right="-64"/>
        <w:rPr>
          <w:rFonts w:ascii="Georgia" w:hAnsi="Georgia"/>
        </w:rPr>
      </w:pPr>
      <w:r>
        <w:rPr>
          <w:rFonts w:ascii="Georgia" w:hAnsi="Georgia"/>
        </w:rPr>
        <w:t>Gottschalk writes,</w:t>
      </w:r>
      <w:r w:rsidR="007342CA">
        <w:rPr>
          <w:rFonts w:ascii="Georgia" w:hAnsi="Georgia"/>
        </w:rPr>
        <w:t xml:space="preserve"> ‘the placement of agency in a musical interaction reveals more about it than any categorization’</w:t>
      </w:r>
      <w:r w:rsidR="007342CA">
        <w:rPr>
          <w:rStyle w:val="FootnoteReference"/>
          <w:rFonts w:ascii="Georgia" w:hAnsi="Georgia"/>
        </w:rPr>
        <w:footnoteReference w:id="7"/>
      </w:r>
      <w:r w:rsidR="007342CA">
        <w:rPr>
          <w:rFonts w:ascii="Georgia" w:hAnsi="Georgia"/>
        </w:rPr>
        <w:t xml:space="preserve"> and </w:t>
      </w:r>
      <w:r>
        <w:rPr>
          <w:rFonts w:ascii="Georgia" w:hAnsi="Georgia"/>
        </w:rPr>
        <w:t xml:space="preserve">this </w:t>
      </w:r>
      <w:r w:rsidR="00A760B9">
        <w:rPr>
          <w:rFonts w:ascii="Georgia" w:hAnsi="Georgia"/>
        </w:rPr>
        <w:t xml:space="preserve">seems to </w:t>
      </w:r>
      <w:r>
        <w:rPr>
          <w:rFonts w:ascii="Georgia" w:hAnsi="Georgia"/>
        </w:rPr>
        <w:t>shed some light on the</w:t>
      </w:r>
      <w:r w:rsidR="006B62BF">
        <w:rPr>
          <w:rFonts w:ascii="Georgia" w:hAnsi="Georgia"/>
        </w:rPr>
        <w:t xml:space="preserve"> above bifurcation. </w:t>
      </w:r>
      <w:proofErr w:type="spellStart"/>
      <w:r w:rsidR="00A760B9">
        <w:rPr>
          <w:rFonts w:ascii="Georgia" w:hAnsi="Georgia"/>
        </w:rPr>
        <w:t>Lutoslawski</w:t>
      </w:r>
      <w:proofErr w:type="spellEnd"/>
      <w:r w:rsidR="00A760B9">
        <w:rPr>
          <w:rFonts w:ascii="Georgia" w:hAnsi="Georgia"/>
        </w:rPr>
        <w:t xml:space="preserve"> is resistant to associating creative agency with the performers outside of the traditionally interpretive; Cage embraces this as a feature of his indeterminacy and is critical of </w:t>
      </w:r>
      <w:r w:rsidR="00084FEE">
        <w:rPr>
          <w:rFonts w:ascii="Georgia" w:hAnsi="Georgia"/>
        </w:rPr>
        <w:t>Stockhausen for his</w:t>
      </w:r>
      <w:r w:rsidR="00067763">
        <w:rPr>
          <w:rFonts w:ascii="Georgia" w:hAnsi="Georgia"/>
        </w:rPr>
        <w:t>, at least from Cage’s point of view,</w:t>
      </w:r>
      <w:r w:rsidR="00084FEE">
        <w:rPr>
          <w:rFonts w:ascii="Georgia" w:hAnsi="Georgia"/>
        </w:rPr>
        <w:t xml:space="preserve"> compromised approach:</w:t>
      </w:r>
    </w:p>
    <w:p w14:paraId="34FDC4EC" w14:textId="7B55471A" w:rsidR="00084FEE" w:rsidRPr="004614DD" w:rsidRDefault="00084FEE" w:rsidP="00084FEE">
      <w:pPr>
        <w:spacing w:line="360" w:lineRule="auto"/>
        <w:ind w:left="567" w:right="-64"/>
        <w:rPr>
          <w:rFonts w:ascii="Georgia" w:hAnsi="Georgia"/>
          <w:iCs/>
        </w:rPr>
      </w:pPr>
      <w:r w:rsidRPr="004614DD">
        <w:rPr>
          <w:rFonts w:ascii="Georgia" w:hAnsi="Georgia"/>
          <w:iCs/>
        </w:rPr>
        <w:t xml:space="preserve">The indeterminate aspects of the composition of the </w:t>
      </w:r>
      <w:proofErr w:type="spellStart"/>
      <w:r w:rsidRPr="004614DD">
        <w:rPr>
          <w:rFonts w:ascii="Georgia" w:hAnsi="Georgia"/>
          <w:i/>
        </w:rPr>
        <w:t>Klavierstück</w:t>
      </w:r>
      <w:proofErr w:type="spellEnd"/>
      <w:r w:rsidRPr="004614DD">
        <w:rPr>
          <w:rFonts w:ascii="Georgia" w:hAnsi="Georgia"/>
          <w:i/>
        </w:rPr>
        <w:t xml:space="preserve"> XI</w:t>
      </w:r>
      <w:r w:rsidRPr="004614DD">
        <w:rPr>
          <w:rFonts w:ascii="Georgia" w:hAnsi="Georgia"/>
          <w:iCs/>
        </w:rPr>
        <w:t xml:space="preserve"> do not remove the work in its performance from the body of European musical conventions. And yet the purpose of indeterminacy would seem to be to bring about an unforeseen situation. In the case of </w:t>
      </w:r>
      <w:proofErr w:type="spellStart"/>
      <w:r w:rsidRPr="004614DD">
        <w:rPr>
          <w:rFonts w:ascii="Georgia" w:hAnsi="Georgia"/>
          <w:i/>
        </w:rPr>
        <w:t>Klavierstück</w:t>
      </w:r>
      <w:proofErr w:type="spellEnd"/>
      <w:r w:rsidRPr="004614DD">
        <w:rPr>
          <w:rFonts w:ascii="Georgia" w:hAnsi="Georgia"/>
          <w:i/>
        </w:rPr>
        <w:t xml:space="preserve"> XI</w:t>
      </w:r>
      <w:r w:rsidRPr="004614DD">
        <w:rPr>
          <w:rFonts w:ascii="Georgia" w:hAnsi="Georgia"/>
          <w:iCs/>
        </w:rPr>
        <w:t xml:space="preserve"> the use of indeterminacy is in this sense unnecessary since it is ineffective. The work might as well have been written in all of its aspects determinately.</w:t>
      </w:r>
      <w:r w:rsidRPr="004614DD">
        <w:rPr>
          <w:rStyle w:val="FootnoteReference"/>
          <w:rFonts w:ascii="Georgia" w:hAnsi="Georgia"/>
          <w:iCs/>
        </w:rPr>
        <w:footnoteReference w:id="8"/>
      </w:r>
    </w:p>
    <w:p w14:paraId="611803F6" w14:textId="77777777" w:rsidR="00A760B9" w:rsidRDefault="00A760B9" w:rsidP="008445FA">
      <w:pPr>
        <w:spacing w:line="360" w:lineRule="auto"/>
        <w:ind w:right="-64"/>
        <w:rPr>
          <w:rFonts w:ascii="Georgia" w:hAnsi="Georgia"/>
        </w:rPr>
      </w:pPr>
    </w:p>
    <w:p w14:paraId="695FB4C8" w14:textId="3EC0FC34" w:rsidR="00901179" w:rsidRDefault="00084FEE" w:rsidP="008445FA">
      <w:pPr>
        <w:spacing w:line="360" w:lineRule="auto"/>
        <w:ind w:right="-64"/>
        <w:rPr>
          <w:rFonts w:ascii="Georgia" w:hAnsi="Georgia"/>
        </w:rPr>
      </w:pPr>
      <w:r>
        <w:rPr>
          <w:rFonts w:ascii="Georgia" w:hAnsi="Georgia"/>
        </w:rPr>
        <w:lastRenderedPageBreak/>
        <w:t>Th</w:t>
      </w:r>
      <w:r w:rsidR="00346FCF">
        <w:rPr>
          <w:rFonts w:ascii="Georgia" w:hAnsi="Georgia"/>
        </w:rPr>
        <w:t xml:space="preserve">is paper surveys a number of my recent </w:t>
      </w:r>
      <w:r>
        <w:rPr>
          <w:rFonts w:ascii="Georgia" w:hAnsi="Georgia"/>
        </w:rPr>
        <w:t xml:space="preserve">pieces </w:t>
      </w:r>
      <w:r w:rsidR="00346FCF">
        <w:rPr>
          <w:rFonts w:ascii="Georgia" w:hAnsi="Georgia"/>
        </w:rPr>
        <w:t xml:space="preserve">that </w:t>
      </w:r>
      <w:r>
        <w:rPr>
          <w:rFonts w:ascii="Georgia" w:hAnsi="Georgia"/>
        </w:rPr>
        <w:t xml:space="preserve">demonstrate </w:t>
      </w:r>
      <w:r w:rsidR="00901179">
        <w:rPr>
          <w:rFonts w:ascii="Georgia" w:hAnsi="Georgia"/>
        </w:rPr>
        <w:t>compositional investigations lead</w:t>
      </w:r>
      <w:r w:rsidR="00565921">
        <w:rPr>
          <w:rFonts w:ascii="Georgia" w:hAnsi="Georgia"/>
        </w:rPr>
        <w:t>ing</w:t>
      </w:r>
      <w:r w:rsidR="00901179">
        <w:rPr>
          <w:rFonts w:ascii="Georgia" w:hAnsi="Georgia"/>
        </w:rPr>
        <w:t xml:space="preserve"> to ways of entangling features of </w:t>
      </w:r>
      <w:proofErr w:type="spellStart"/>
      <w:r w:rsidR="00901179">
        <w:rPr>
          <w:rFonts w:ascii="Georgia" w:hAnsi="Georgia"/>
        </w:rPr>
        <w:t>Lutoslawski’s</w:t>
      </w:r>
      <w:proofErr w:type="spellEnd"/>
      <w:r w:rsidR="00901179">
        <w:rPr>
          <w:rFonts w:ascii="Georgia" w:hAnsi="Georgia"/>
        </w:rPr>
        <w:t xml:space="preserve"> and Cage’s approaches. In this respect </w:t>
      </w:r>
      <w:r w:rsidR="009B0C89">
        <w:rPr>
          <w:rFonts w:ascii="Georgia" w:hAnsi="Georgia"/>
        </w:rPr>
        <w:t xml:space="preserve">the composer and </w:t>
      </w:r>
      <w:r w:rsidR="00901179">
        <w:rPr>
          <w:rFonts w:ascii="Georgia" w:hAnsi="Georgia"/>
        </w:rPr>
        <w:t xml:space="preserve">performer roles are essentially traditionally defined however the potential for unforeseen situations, or at least variety in the music, is emergent from an increased fascination with the instrumental theatre of performer coordination. </w:t>
      </w:r>
      <w:r w:rsidR="00346FCF">
        <w:rPr>
          <w:rFonts w:ascii="Georgia" w:hAnsi="Georgia"/>
        </w:rPr>
        <w:t>Similarly, these pieces operate within and problematise accepted chamber music performance practice where the aspiration is that the performers coordina</w:t>
      </w:r>
      <w:r w:rsidR="00565921">
        <w:rPr>
          <w:rFonts w:ascii="Georgia" w:hAnsi="Georgia"/>
        </w:rPr>
        <w:t>te</w:t>
      </w:r>
      <w:r w:rsidR="00346FCF">
        <w:rPr>
          <w:rFonts w:ascii="Georgia" w:hAnsi="Georgia"/>
        </w:rPr>
        <w:t xml:space="preserve"> precisely. </w:t>
      </w:r>
      <w:r w:rsidR="00D01D2D">
        <w:rPr>
          <w:rFonts w:ascii="Georgia" w:hAnsi="Georgia"/>
        </w:rPr>
        <w:t>Ultimately the intention is to embrace performer coordination as a primary consideration when composing and to allow this to lead to new approaches to sonic material.</w:t>
      </w:r>
    </w:p>
    <w:p w14:paraId="2B4C7288" w14:textId="77777777" w:rsidR="00901179" w:rsidRDefault="00901179" w:rsidP="00030933">
      <w:pPr>
        <w:spacing w:line="360" w:lineRule="auto"/>
        <w:ind w:right="-64"/>
        <w:rPr>
          <w:rFonts w:ascii="Georgia" w:hAnsi="Georgia"/>
        </w:rPr>
      </w:pPr>
    </w:p>
    <w:p w14:paraId="409BAA88" w14:textId="1384B4EE" w:rsidR="00030933" w:rsidRDefault="00C953BA" w:rsidP="00030933">
      <w:pPr>
        <w:spacing w:line="360" w:lineRule="auto"/>
        <w:ind w:right="-64"/>
        <w:rPr>
          <w:rFonts w:ascii="Georgia" w:hAnsi="Georgia"/>
        </w:rPr>
      </w:pPr>
      <w:r>
        <w:rPr>
          <w:rFonts w:ascii="Georgia" w:hAnsi="Georgia"/>
        </w:rPr>
        <w:t xml:space="preserve">This </w:t>
      </w:r>
      <w:r w:rsidR="00901179">
        <w:rPr>
          <w:rFonts w:ascii="Georgia" w:hAnsi="Georgia"/>
        </w:rPr>
        <w:t>process</w:t>
      </w:r>
      <w:r>
        <w:rPr>
          <w:rFonts w:ascii="Georgia" w:hAnsi="Georgia"/>
        </w:rPr>
        <w:t xml:space="preserve"> started with a reflection on two </w:t>
      </w:r>
      <w:r w:rsidR="00346FCF">
        <w:rPr>
          <w:rFonts w:ascii="Georgia" w:hAnsi="Georgia"/>
        </w:rPr>
        <w:t xml:space="preserve">older </w:t>
      </w:r>
      <w:r>
        <w:rPr>
          <w:rFonts w:ascii="Georgia" w:hAnsi="Georgia"/>
        </w:rPr>
        <w:t xml:space="preserve">pieces. The first is Olivier Messiaen’s </w:t>
      </w:r>
      <w:proofErr w:type="spellStart"/>
      <w:r>
        <w:rPr>
          <w:rFonts w:ascii="Georgia" w:hAnsi="Georgia"/>
          <w:i/>
        </w:rPr>
        <w:t>Quatuor</w:t>
      </w:r>
      <w:proofErr w:type="spellEnd"/>
      <w:r>
        <w:rPr>
          <w:rFonts w:ascii="Georgia" w:hAnsi="Georgia"/>
          <w:i/>
        </w:rPr>
        <w:t xml:space="preserve"> pour le fin du temps </w:t>
      </w:r>
      <w:r>
        <w:rPr>
          <w:rFonts w:ascii="Georgia" w:hAnsi="Georgia"/>
        </w:rPr>
        <w:t>(1941).</w:t>
      </w:r>
      <w:r w:rsidR="00117EB9">
        <w:rPr>
          <w:rFonts w:ascii="Georgia" w:hAnsi="Georgia"/>
        </w:rPr>
        <w:t xml:space="preserve"> </w:t>
      </w:r>
      <w:r>
        <w:rPr>
          <w:rFonts w:ascii="Georgia" w:hAnsi="Georgia"/>
        </w:rPr>
        <w:t>Much has been written about the rhythm, modality, spirituality and</w:t>
      </w:r>
      <w:r w:rsidR="001079ED">
        <w:rPr>
          <w:rFonts w:ascii="Georgia" w:hAnsi="Georgia"/>
        </w:rPr>
        <w:t xml:space="preserve"> the</w:t>
      </w:r>
      <w:r>
        <w:rPr>
          <w:rFonts w:ascii="Georgia" w:hAnsi="Georgia"/>
        </w:rPr>
        <w:t xml:space="preserve"> extraordinary circumstances in which the piece was written</w:t>
      </w:r>
      <w:r w:rsidR="006D7A0A">
        <w:rPr>
          <w:rFonts w:ascii="Georgia" w:hAnsi="Georgia"/>
        </w:rPr>
        <w:t>,</w:t>
      </w:r>
      <w:r>
        <w:rPr>
          <w:rFonts w:ascii="Georgia" w:hAnsi="Georgia"/>
        </w:rPr>
        <w:t xml:space="preserve"> however I was drawn to the apparent narrative of expected ensemble communication that runs through the piece. This is most </w:t>
      </w:r>
      <w:r w:rsidR="00D25F02">
        <w:rPr>
          <w:rFonts w:ascii="Georgia" w:hAnsi="Georgia"/>
        </w:rPr>
        <w:t>easily summarised by a comparison of performer</w:t>
      </w:r>
      <w:r>
        <w:rPr>
          <w:rFonts w:ascii="Georgia" w:hAnsi="Georgia"/>
        </w:rPr>
        <w:t xml:space="preserve"> behaviours in the opening movement, </w:t>
      </w:r>
      <w:proofErr w:type="spellStart"/>
      <w:r>
        <w:rPr>
          <w:rFonts w:ascii="Georgia" w:hAnsi="Georgia"/>
          <w:i/>
        </w:rPr>
        <w:t>Liturgie</w:t>
      </w:r>
      <w:proofErr w:type="spellEnd"/>
      <w:r>
        <w:rPr>
          <w:rFonts w:ascii="Georgia" w:hAnsi="Georgia"/>
          <w:i/>
        </w:rPr>
        <w:t xml:space="preserve"> de </w:t>
      </w:r>
      <w:proofErr w:type="spellStart"/>
      <w:r>
        <w:rPr>
          <w:rFonts w:ascii="Georgia" w:hAnsi="Georgia"/>
          <w:i/>
        </w:rPr>
        <w:t>cristal</w:t>
      </w:r>
      <w:proofErr w:type="spellEnd"/>
      <w:r>
        <w:rPr>
          <w:rFonts w:ascii="Georgia" w:hAnsi="Georgia"/>
        </w:rPr>
        <w:t xml:space="preserve"> and the sixth</w:t>
      </w:r>
      <w:r>
        <w:rPr>
          <w:rFonts w:ascii="Georgia" w:hAnsi="Georgia"/>
          <w:i/>
        </w:rPr>
        <w:t xml:space="preserve">, </w:t>
      </w:r>
      <w:proofErr w:type="gramStart"/>
      <w:r>
        <w:rPr>
          <w:rFonts w:ascii="Georgia" w:hAnsi="Georgia"/>
          <w:i/>
        </w:rPr>
        <w:t>Dance</w:t>
      </w:r>
      <w:proofErr w:type="gramEnd"/>
      <w:r>
        <w:rPr>
          <w:rFonts w:ascii="Georgia" w:hAnsi="Georgia"/>
          <w:i/>
        </w:rPr>
        <w:t xml:space="preserve"> de la </w:t>
      </w:r>
      <w:proofErr w:type="spellStart"/>
      <w:r w:rsidR="008445FA">
        <w:rPr>
          <w:rFonts w:ascii="Georgia" w:hAnsi="Georgia"/>
          <w:i/>
        </w:rPr>
        <w:t>f</w:t>
      </w:r>
      <w:r>
        <w:rPr>
          <w:rFonts w:ascii="Georgia" w:hAnsi="Georgia"/>
          <w:i/>
        </w:rPr>
        <w:t>ureur</w:t>
      </w:r>
      <w:proofErr w:type="spellEnd"/>
      <w:r>
        <w:rPr>
          <w:rFonts w:ascii="Georgia" w:hAnsi="Georgia"/>
          <w:i/>
        </w:rPr>
        <w:t xml:space="preserve">, pour les sept </w:t>
      </w:r>
      <w:proofErr w:type="spellStart"/>
      <w:r>
        <w:rPr>
          <w:rFonts w:ascii="Georgia" w:hAnsi="Georgia"/>
          <w:i/>
        </w:rPr>
        <w:t>tr</w:t>
      </w:r>
      <w:r w:rsidR="008445FA">
        <w:rPr>
          <w:rFonts w:ascii="Georgia" w:hAnsi="Georgia"/>
          <w:i/>
        </w:rPr>
        <w:t>o</w:t>
      </w:r>
      <w:r>
        <w:rPr>
          <w:rFonts w:ascii="Georgia" w:hAnsi="Georgia"/>
          <w:i/>
        </w:rPr>
        <w:t>mpettes</w:t>
      </w:r>
      <w:proofErr w:type="spellEnd"/>
      <w:r w:rsidR="00117EB9">
        <w:rPr>
          <w:rFonts w:ascii="Georgia" w:hAnsi="Georgia"/>
        </w:rPr>
        <w:t xml:space="preserve">. In the former </w:t>
      </w:r>
      <w:r>
        <w:rPr>
          <w:rFonts w:ascii="Georgia" w:hAnsi="Georgia"/>
        </w:rPr>
        <w:t>the four instrument</w:t>
      </w:r>
      <w:r w:rsidR="00D25F02">
        <w:rPr>
          <w:rFonts w:ascii="Georgia" w:hAnsi="Georgia"/>
        </w:rPr>
        <w:t>s</w:t>
      </w:r>
      <w:r>
        <w:rPr>
          <w:rFonts w:ascii="Georgia" w:hAnsi="Georgia"/>
        </w:rPr>
        <w:t xml:space="preserve"> essentially operate independently</w:t>
      </w:r>
      <w:r w:rsidR="00951CD5">
        <w:rPr>
          <w:rFonts w:ascii="Georgia" w:hAnsi="Georgia"/>
        </w:rPr>
        <w:t xml:space="preserve"> (Figure 1)</w:t>
      </w:r>
      <w:r w:rsidR="008445FA">
        <w:rPr>
          <w:rFonts w:ascii="Georgia" w:hAnsi="Georgia"/>
        </w:rPr>
        <w:t xml:space="preserve">. </w:t>
      </w:r>
    </w:p>
    <w:p w14:paraId="619C8BF2" w14:textId="34D7D7DE" w:rsidR="00030933" w:rsidRDefault="003C4FCA" w:rsidP="003C4FCA">
      <w:pPr>
        <w:spacing w:line="360" w:lineRule="auto"/>
        <w:ind w:right="-64"/>
        <w:jc w:val="center"/>
        <w:rPr>
          <w:rFonts w:ascii="Georgia" w:hAnsi="Georgia"/>
        </w:rPr>
      </w:pPr>
      <w:r>
        <w:rPr>
          <w:rFonts w:ascii="Georgia" w:hAnsi="Georgia"/>
          <w:noProof/>
          <w:lang w:val="en-US"/>
        </w:rPr>
        <w:drawing>
          <wp:inline distT="0" distB="0" distL="0" distR="0" wp14:anchorId="57812CE6" wp14:editId="1880A294">
            <wp:extent cx="3323444" cy="2768600"/>
            <wp:effectExtent l="0" t="0" r="4445" b="0"/>
            <wp:docPr id="6" name="Picture 6" descr="Alphonse:Users:larry_goves:Documents:teaching:RESEARCH:New Coordination Paper:Paper Messiaen extracts:Messiaen_I_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onse:Users:larry_goves:Documents:teaching:RESEARCH:New Coordination Paper:Paper Messiaen extracts:Messiaen_I_7-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6403" cy="2771065"/>
                    </a:xfrm>
                    <a:prstGeom prst="rect">
                      <a:avLst/>
                    </a:prstGeom>
                    <a:noFill/>
                    <a:ln>
                      <a:noFill/>
                    </a:ln>
                  </pic:spPr>
                </pic:pic>
              </a:graphicData>
            </a:graphic>
          </wp:inline>
        </w:drawing>
      </w:r>
    </w:p>
    <w:p w14:paraId="12724423" w14:textId="77777777" w:rsidR="003C4FCA" w:rsidRDefault="003C4FCA" w:rsidP="003C4FCA">
      <w:pPr>
        <w:spacing w:line="360" w:lineRule="auto"/>
        <w:ind w:right="-64"/>
        <w:jc w:val="right"/>
        <w:rPr>
          <w:rFonts w:ascii="Georgia" w:hAnsi="Georgia"/>
        </w:rPr>
      </w:pPr>
      <w:r w:rsidRPr="00600235">
        <w:rPr>
          <w:rFonts w:ascii="Georgia" w:hAnsi="Georgia"/>
          <w:b/>
          <w:sz w:val="20"/>
          <w:szCs w:val="20"/>
        </w:rPr>
        <w:t>Figure 1: Oliver Messiaen</w:t>
      </w:r>
      <w:r>
        <w:rPr>
          <w:rFonts w:ascii="Georgia" w:hAnsi="Georgia"/>
          <w:b/>
          <w:sz w:val="20"/>
          <w:szCs w:val="20"/>
        </w:rPr>
        <w:t>,</w:t>
      </w:r>
      <w:r w:rsidRPr="00600235">
        <w:rPr>
          <w:rFonts w:ascii="Georgia" w:hAnsi="Georgia"/>
          <w:b/>
          <w:sz w:val="20"/>
          <w:szCs w:val="20"/>
        </w:rPr>
        <w:t xml:space="preserve"> </w:t>
      </w:r>
      <w:proofErr w:type="spellStart"/>
      <w:r w:rsidRPr="00600235">
        <w:rPr>
          <w:rFonts w:ascii="Georgia" w:hAnsi="Georgia"/>
          <w:b/>
          <w:i/>
          <w:sz w:val="20"/>
          <w:szCs w:val="20"/>
        </w:rPr>
        <w:t>Quat</w:t>
      </w:r>
      <w:r>
        <w:rPr>
          <w:rFonts w:ascii="Georgia" w:hAnsi="Georgia"/>
          <w:b/>
          <w:i/>
          <w:sz w:val="20"/>
          <w:szCs w:val="20"/>
        </w:rPr>
        <w:t>u</w:t>
      </w:r>
      <w:r w:rsidRPr="00600235">
        <w:rPr>
          <w:rFonts w:ascii="Georgia" w:hAnsi="Georgia"/>
          <w:b/>
          <w:i/>
          <w:sz w:val="20"/>
          <w:szCs w:val="20"/>
        </w:rPr>
        <w:t>or</w:t>
      </w:r>
      <w:proofErr w:type="spellEnd"/>
      <w:r w:rsidRPr="00600235">
        <w:rPr>
          <w:rFonts w:ascii="Georgia" w:hAnsi="Georgia"/>
          <w:b/>
          <w:i/>
          <w:sz w:val="20"/>
          <w:szCs w:val="20"/>
        </w:rPr>
        <w:t xml:space="preserve"> pour la fin du temps, </w:t>
      </w:r>
      <w:r w:rsidRPr="00600235">
        <w:rPr>
          <w:rFonts w:ascii="Georgia" w:hAnsi="Georgia"/>
          <w:b/>
          <w:sz w:val="20"/>
          <w:szCs w:val="20"/>
        </w:rPr>
        <w:t>‘</w:t>
      </w:r>
      <w:proofErr w:type="spellStart"/>
      <w:r w:rsidRPr="00600235">
        <w:rPr>
          <w:rFonts w:ascii="Georgia" w:hAnsi="Georgia"/>
          <w:b/>
          <w:sz w:val="20"/>
          <w:szCs w:val="20"/>
        </w:rPr>
        <w:t>Liturgie</w:t>
      </w:r>
      <w:proofErr w:type="spellEnd"/>
      <w:r w:rsidRPr="00600235">
        <w:rPr>
          <w:rFonts w:ascii="Georgia" w:hAnsi="Georgia"/>
          <w:b/>
          <w:sz w:val="20"/>
          <w:szCs w:val="20"/>
        </w:rPr>
        <w:t xml:space="preserve"> de </w:t>
      </w:r>
      <w:proofErr w:type="spellStart"/>
      <w:r w:rsidRPr="00600235">
        <w:rPr>
          <w:rFonts w:ascii="Georgia" w:hAnsi="Georgia"/>
          <w:b/>
          <w:sz w:val="20"/>
          <w:szCs w:val="20"/>
        </w:rPr>
        <w:t>cristal</w:t>
      </w:r>
      <w:proofErr w:type="spellEnd"/>
      <w:r w:rsidRPr="00600235">
        <w:rPr>
          <w:rFonts w:ascii="Georgia" w:hAnsi="Georgia"/>
          <w:b/>
          <w:sz w:val="20"/>
          <w:szCs w:val="20"/>
        </w:rPr>
        <w:t>’</w:t>
      </w:r>
    </w:p>
    <w:p w14:paraId="2AA84746" w14:textId="77777777" w:rsidR="003C4FCA" w:rsidRDefault="003C4FCA" w:rsidP="00030933">
      <w:pPr>
        <w:spacing w:line="360" w:lineRule="auto"/>
        <w:ind w:right="-64"/>
        <w:rPr>
          <w:rFonts w:ascii="Georgia" w:hAnsi="Georgia"/>
        </w:rPr>
      </w:pPr>
    </w:p>
    <w:p w14:paraId="0F84CDB8" w14:textId="0FFDF5A1" w:rsidR="008445FA" w:rsidRDefault="00030933" w:rsidP="008445FA">
      <w:pPr>
        <w:spacing w:line="360" w:lineRule="auto"/>
        <w:ind w:right="-64"/>
        <w:rPr>
          <w:rFonts w:ascii="Georgia" w:hAnsi="Georgia"/>
        </w:rPr>
      </w:pPr>
      <w:r>
        <w:rPr>
          <w:rFonts w:ascii="Georgia" w:hAnsi="Georgia"/>
        </w:rPr>
        <w:lastRenderedPageBreak/>
        <w:t xml:space="preserve">This is </w:t>
      </w:r>
      <w:r w:rsidR="003C4FCA">
        <w:rPr>
          <w:rFonts w:ascii="Georgia" w:hAnsi="Georgia"/>
        </w:rPr>
        <w:t>managed</w:t>
      </w:r>
      <w:r>
        <w:rPr>
          <w:rFonts w:ascii="Georgia" w:hAnsi="Georgia"/>
        </w:rPr>
        <w:t xml:space="preserve"> through conventional </w:t>
      </w:r>
      <w:r w:rsidR="004614DD">
        <w:rPr>
          <w:rFonts w:ascii="Georgia" w:hAnsi="Georgia"/>
        </w:rPr>
        <w:t>notation,</w:t>
      </w:r>
      <w:r w:rsidR="003C4FCA">
        <w:rPr>
          <w:rFonts w:ascii="Georgia" w:hAnsi="Georgia"/>
        </w:rPr>
        <w:t xml:space="preserve"> so the four instrumentalists</w:t>
      </w:r>
      <w:r>
        <w:rPr>
          <w:rFonts w:ascii="Georgia" w:hAnsi="Georgia"/>
        </w:rPr>
        <w:t xml:space="preserve"> do have to play rhythmically together and coordinate. </w:t>
      </w:r>
      <w:r w:rsidR="004614DD">
        <w:rPr>
          <w:rFonts w:ascii="Georgia" w:hAnsi="Georgia"/>
        </w:rPr>
        <w:t>However,</w:t>
      </w:r>
      <w:r>
        <w:rPr>
          <w:rFonts w:ascii="Georgia" w:hAnsi="Georgia"/>
        </w:rPr>
        <w:t xml:space="preserve"> the character of each instrument’s notated material is distinct (consider the register/timbre, rhythmic characteristics and pitch) and </w:t>
      </w:r>
      <w:r w:rsidR="00D25F02">
        <w:rPr>
          <w:rFonts w:ascii="Georgia" w:hAnsi="Georgia"/>
        </w:rPr>
        <w:t>suggests</w:t>
      </w:r>
      <w:r>
        <w:rPr>
          <w:rFonts w:ascii="Georgia" w:hAnsi="Georgia"/>
        </w:rPr>
        <w:t xml:space="preserve"> independence. By contrast </w:t>
      </w:r>
      <w:r>
        <w:rPr>
          <w:rFonts w:ascii="Georgia" w:hAnsi="Georgia"/>
          <w:i/>
        </w:rPr>
        <w:t xml:space="preserve">Dance de la </w:t>
      </w:r>
      <w:proofErr w:type="spellStart"/>
      <w:r>
        <w:rPr>
          <w:rFonts w:ascii="Georgia" w:hAnsi="Georgia"/>
          <w:i/>
        </w:rPr>
        <w:t>fureur</w:t>
      </w:r>
      <w:proofErr w:type="spellEnd"/>
      <w:r>
        <w:rPr>
          <w:rFonts w:ascii="Georgia" w:hAnsi="Georgia"/>
          <w:i/>
        </w:rPr>
        <w:t xml:space="preserve">, pour les sept </w:t>
      </w:r>
      <w:proofErr w:type="spellStart"/>
      <w:r>
        <w:rPr>
          <w:rFonts w:ascii="Georgia" w:hAnsi="Georgia"/>
          <w:i/>
        </w:rPr>
        <w:t>trompettes</w:t>
      </w:r>
      <w:proofErr w:type="spellEnd"/>
      <w:r>
        <w:rPr>
          <w:rFonts w:ascii="Georgia" w:hAnsi="Georgia"/>
          <w:i/>
        </w:rPr>
        <w:t xml:space="preserve"> </w:t>
      </w:r>
      <w:r>
        <w:rPr>
          <w:rFonts w:ascii="Georgia" w:hAnsi="Georgia"/>
        </w:rPr>
        <w:t>is entirel</w:t>
      </w:r>
      <w:r w:rsidR="00117EB9">
        <w:rPr>
          <w:rFonts w:ascii="Georgia" w:hAnsi="Georgia"/>
        </w:rPr>
        <w:t xml:space="preserve">y in rhythmic unison </w:t>
      </w:r>
      <w:r>
        <w:rPr>
          <w:rFonts w:ascii="Georgia" w:hAnsi="Georgia"/>
        </w:rPr>
        <w:t>(</w:t>
      </w:r>
      <w:r w:rsidR="003C4FCA">
        <w:rPr>
          <w:rFonts w:ascii="Georgia" w:hAnsi="Georgia"/>
        </w:rPr>
        <w:t>F</w:t>
      </w:r>
      <w:r>
        <w:rPr>
          <w:rFonts w:ascii="Georgia" w:hAnsi="Georgia"/>
        </w:rPr>
        <w:t>igure 2).</w:t>
      </w:r>
    </w:p>
    <w:p w14:paraId="74D4C7A2" w14:textId="77777777" w:rsidR="0002731E" w:rsidRDefault="002149CB" w:rsidP="002149CB">
      <w:pPr>
        <w:spacing w:line="360" w:lineRule="auto"/>
        <w:ind w:right="-64"/>
        <w:jc w:val="center"/>
        <w:rPr>
          <w:rFonts w:ascii="Georgia" w:hAnsi="Georgia"/>
        </w:rPr>
      </w:pPr>
      <w:r>
        <w:rPr>
          <w:rFonts w:ascii="Georgia" w:hAnsi="Georgia"/>
          <w:noProof/>
          <w:lang w:val="en-US"/>
        </w:rPr>
        <w:drawing>
          <wp:inline distT="0" distB="0" distL="0" distR="0" wp14:anchorId="2C424A7E" wp14:editId="06309EBE">
            <wp:extent cx="3831673" cy="3132945"/>
            <wp:effectExtent l="0" t="0" r="3810" b="0"/>
            <wp:docPr id="8" name="Picture 8" descr="Alphonse:Users:larry_goves:Documents:teaching:RESEARCH:New Coordination Paper:Paper Messiaen extracts:Messiaen_VI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phonse:Users:larry_goves:Documents:teaching:RESEARCH:New Coordination Paper:Paper Messiaen extracts:Messiaen_VI_7-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472" cy="3133598"/>
                    </a:xfrm>
                    <a:prstGeom prst="rect">
                      <a:avLst/>
                    </a:prstGeom>
                    <a:noFill/>
                    <a:ln>
                      <a:noFill/>
                    </a:ln>
                  </pic:spPr>
                </pic:pic>
              </a:graphicData>
            </a:graphic>
          </wp:inline>
        </w:drawing>
      </w:r>
    </w:p>
    <w:p w14:paraId="21FB901C" w14:textId="77777777" w:rsidR="0002731E" w:rsidRPr="002149CB" w:rsidRDefault="002149CB" w:rsidP="002149CB">
      <w:pPr>
        <w:spacing w:line="360" w:lineRule="auto"/>
        <w:ind w:right="-64"/>
        <w:jc w:val="right"/>
        <w:rPr>
          <w:rFonts w:ascii="Georgia" w:hAnsi="Georgia"/>
          <w:b/>
          <w:i/>
          <w:sz w:val="20"/>
          <w:szCs w:val="20"/>
        </w:rPr>
      </w:pPr>
      <w:r>
        <w:rPr>
          <w:rFonts w:ascii="Georgia" w:hAnsi="Georgia"/>
          <w:b/>
          <w:sz w:val="20"/>
          <w:szCs w:val="20"/>
        </w:rPr>
        <w:t>Figure 2: Oliver Messiaen</w:t>
      </w:r>
      <w:r>
        <w:rPr>
          <w:rFonts w:ascii="Georgia" w:hAnsi="Georgia"/>
          <w:b/>
          <w:i/>
          <w:sz w:val="20"/>
          <w:szCs w:val="20"/>
        </w:rPr>
        <w:t>,</w:t>
      </w:r>
      <w:r>
        <w:rPr>
          <w:rFonts w:ascii="Georgia" w:hAnsi="Georgia"/>
          <w:b/>
          <w:sz w:val="20"/>
          <w:szCs w:val="20"/>
        </w:rPr>
        <w:t xml:space="preserve"> </w:t>
      </w:r>
      <w:proofErr w:type="spellStart"/>
      <w:r w:rsidRPr="0045314E">
        <w:rPr>
          <w:rFonts w:ascii="Georgia" w:hAnsi="Georgia"/>
          <w:b/>
          <w:i/>
          <w:sz w:val="20"/>
          <w:szCs w:val="20"/>
        </w:rPr>
        <w:t>Quatuor</w:t>
      </w:r>
      <w:proofErr w:type="spellEnd"/>
      <w:r w:rsidRPr="0045314E">
        <w:rPr>
          <w:rFonts w:ascii="Georgia" w:hAnsi="Georgia"/>
          <w:b/>
          <w:i/>
          <w:sz w:val="20"/>
          <w:szCs w:val="20"/>
        </w:rPr>
        <w:t xml:space="preserve"> pour la fin du temps</w:t>
      </w:r>
      <w:r>
        <w:rPr>
          <w:rFonts w:ascii="Georgia" w:hAnsi="Georgia"/>
          <w:b/>
          <w:sz w:val="20"/>
          <w:szCs w:val="20"/>
        </w:rPr>
        <w:t xml:space="preserve">, </w:t>
      </w:r>
      <w:r w:rsidR="0045314E">
        <w:rPr>
          <w:rFonts w:ascii="Georgia" w:hAnsi="Georgia"/>
          <w:b/>
          <w:sz w:val="20"/>
          <w:szCs w:val="20"/>
        </w:rPr>
        <w:t>‘</w:t>
      </w:r>
      <w:r w:rsidRPr="0045314E">
        <w:rPr>
          <w:rFonts w:ascii="Georgia" w:hAnsi="Georgia"/>
          <w:b/>
          <w:sz w:val="20"/>
          <w:szCs w:val="20"/>
        </w:rPr>
        <w:t xml:space="preserve">Dance de la </w:t>
      </w:r>
      <w:proofErr w:type="spellStart"/>
      <w:r w:rsidRPr="0045314E">
        <w:rPr>
          <w:rFonts w:ascii="Georgia" w:hAnsi="Georgia"/>
          <w:b/>
          <w:sz w:val="20"/>
          <w:szCs w:val="20"/>
        </w:rPr>
        <w:t>fureur</w:t>
      </w:r>
      <w:proofErr w:type="spellEnd"/>
      <w:r w:rsidRPr="0045314E">
        <w:rPr>
          <w:rFonts w:ascii="Georgia" w:hAnsi="Georgia"/>
          <w:b/>
          <w:sz w:val="20"/>
          <w:szCs w:val="20"/>
        </w:rPr>
        <w:t xml:space="preserve">, pour les sept </w:t>
      </w:r>
      <w:proofErr w:type="spellStart"/>
      <w:r w:rsidRPr="0045314E">
        <w:rPr>
          <w:rFonts w:ascii="Georgia" w:hAnsi="Georgia"/>
          <w:b/>
          <w:sz w:val="20"/>
          <w:szCs w:val="20"/>
        </w:rPr>
        <w:t>trompettes</w:t>
      </w:r>
      <w:proofErr w:type="spellEnd"/>
      <w:r w:rsidR="0045314E">
        <w:rPr>
          <w:rFonts w:ascii="Georgia" w:hAnsi="Georgia"/>
          <w:b/>
          <w:sz w:val="20"/>
          <w:szCs w:val="20"/>
        </w:rPr>
        <w:t>’</w:t>
      </w:r>
    </w:p>
    <w:p w14:paraId="0F7D6677" w14:textId="77777777" w:rsidR="008445FA" w:rsidRDefault="008445FA" w:rsidP="008445FA">
      <w:pPr>
        <w:spacing w:line="360" w:lineRule="auto"/>
        <w:ind w:right="-64"/>
        <w:rPr>
          <w:rFonts w:ascii="Georgia" w:hAnsi="Georgia"/>
        </w:rPr>
      </w:pPr>
    </w:p>
    <w:p w14:paraId="6CA18F87" w14:textId="77777777" w:rsidR="00D01D2D" w:rsidRDefault="002149CB" w:rsidP="00B53989">
      <w:pPr>
        <w:spacing w:line="360" w:lineRule="auto"/>
        <w:ind w:right="-64"/>
        <w:rPr>
          <w:rFonts w:ascii="Georgia" w:hAnsi="Georgia"/>
        </w:rPr>
      </w:pPr>
      <w:r>
        <w:rPr>
          <w:rFonts w:ascii="Georgia" w:hAnsi="Georgia"/>
        </w:rPr>
        <w:t>These two movements</w:t>
      </w:r>
      <w:r w:rsidR="00775C5F">
        <w:rPr>
          <w:rFonts w:ascii="Georgia" w:hAnsi="Georgia"/>
        </w:rPr>
        <w:t xml:space="preserve"> in particular</w:t>
      </w:r>
      <w:r>
        <w:rPr>
          <w:rFonts w:ascii="Georgia" w:hAnsi="Georgia"/>
        </w:rPr>
        <w:t xml:space="preserve">, along with the third </w:t>
      </w:r>
      <w:r>
        <w:rPr>
          <w:rFonts w:ascii="Georgia" w:hAnsi="Georgia"/>
          <w:i/>
        </w:rPr>
        <w:t xml:space="preserve">Abime des </w:t>
      </w:r>
      <w:proofErr w:type="spellStart"/>
      <w:r>
        <w:rPr>
          <w:rFonts w:ascii="Georgia" w:hAnsi="Georgia"/>
          <w:i/>
        </w:rPr>
        <w:t>oiseaux</w:t>
      </w:r>
      <w:proofErr w:type="spellEnd"/>
      <w:r>
        <w:rPr>
          <w:rFonts w:ascii="Georgia" w:hAnsi="Georgia"/>
        </w:rPr>
        <w:t xml:space="preserve"> for solo unaccompanied clarinet, seem to provide </w:t>
      </w:r>
      <w:r w:rsidR="00775C5F">
        <w:rPr>
          <w:rFonts w:ascii="Georgia" w:hAnsi="Georgia"/>
        </w:rPr>
        <w:t xml:space="preserve">useful </w:t>
      </w:r>
      <w:r>
        <w:rPr>
          <w:rFonts w:ascii="Georgia" w:hAnsi="Georgia"/>
        </w:rPr>
        <w:t>point</w:t>
      </w:r>
      <w:r w:rsidR="00D25F02">
        <w:rPr>
          <w:rFonts w:ascii="Georgia" w:hAnsi="Georgia"/>
        </w:rPr>
        <w:t>s</w:t>
      </w:r>
      <w:r>
        <w:rPr>
          <w:rFonts w:ascii="Georgia" w:hAnsi="Georgia"/>
        </w:rPr>
        <w:t xml:space="preserve"> of reference for </w:t>
      </w:r>
      <w:r w:rsidR="006D7A0A">
        <w:rPr>
          <w:rFonts w:ascii="Georgia" w:hAnsi="Georgia"/>
        </w:rPr>
        <w:t xml:space="preserve">unambiguous </w:t>
      </w:r>
      <w:r>
        <w:rPr>
          <w:rFonts w:ascii="Georgia" w:hAnsi="Georgia"/>
        </w:rPr>
        <w:t>instrumentalist behaviours throughout the piece.</w:t>
      </w:r>
      <w:r w:rsidR="00775C5F">
        <w:rPr>
          <w:rFonts w:ascii="Georgia" w:hAnsi="Georgia"/>
        </w:rPr>
        <w:t xml:space="preserve"> Elsewhere in the piece interactive relationships are no less clear</w:t>
      </w:r>
      <w:r w:rsidR="006D7A0A">
        <w:rPr>
          <w:rFonts w:ascii="Georgia" w:hAnsi="Georgia"/>
        </w:rPr>
        <w:t xml:space="preserve">, </w:t>
      </w:r>
      <w:r w:rsidR="00775C5F">
        <w:rPr>
          <w:rFonts w:ascii="Georgia" w:hAnsi="Georgia"/>
        </w:rPr>
        <w:t>if less straightforward.</w:t>
      </w:r>
      <w:r>
        <w:rPr>
          <w:rFonts w:ascii="Georgia" w:hAnsi="Georgia"/>
        </w:rPr>
        <w:t xml:space="preserve"> </w:t>
      </w:r>
      <w:proofErr w:type="spellStart"/>
      <w:r>
        <w:rPr>
          <w:rFonts w:ascii="Georgia" w:hAnsi="Georgia"/>
          <w:i/>
        </w:rPr>
        <w:t>Louange</w:t>
      </w:r>
      <w:proofErr w:type="spellEnd"/>
      <w:r>
        <w:rPr>
          <w:rFonts w:ascii="Georgia" w:hAnsi="Georgia"/>
          <w:i/>
        </w:rPr>
        <w:t xml:space="preserve"> à </w:t>
      </w:r>
      <w:proofErr w:type="spellStart"/>
      <w:r>
        <w:rPr>
          <w:rFonts w:ascii="Georgia" w:hAnsi="Georgia"/>
          <w:i/>
        </w:rPr>
        <w:t>l’Éternité</w:t>
      </w:r>
      <w:proofErr w:type="spellEnd"/>
      <w:r>
        <w:rPr>
          <w:rFonts w:ascii="Georgia" w:hAnsi="Georgia"/>
          <w:i/>
        </w:rPr>
        <w:t xml:space="preserve"> de </w:t>
      </w:r>
      <w:proofErr w:type="spellStart"/>
      <w:r>
        <w:rPr>
          <w:rFonts w:ascii="Georgia" w:hAnsi="Georgia"/>
          <w:i/>
        </w:rPr>
        <w:t>Jésu</w:t>
      </w:r>
      <w:r w:rsidR="00903005">
        <w:rPr>
          <w:rFonts w:ascii="Georgia" w:hAnsi="Georgia"/>
          <w:i/>
        </w:rPr>
        <w:t>s</w:t>
      </w:r>
      <w:proofErr w:type="spellEnd"/>
      <w:r w:rsidR="00903005">
        <w:rPr>
          <w:rFonts w:ascii="Georgia" w:hAnsi="Georgia"/>
          <w:i/>
        </w:rPr>
        <w:t xml:space="preserve"> </w:t>
      </w:r>
      <w:r w:rsidR="00903005">
        <w:rPr>
          <w:rFonts w:ascii="Georgia" w:hAnsi="Georgia"/>
        </w:rPr>
        <w:t xml:space="preserve">and </w:t>
      </w:r>
      <w:proofErr w:type="spellStart"/>
      <w:r w:rsidR="00903005">
        <w:rPr>
          <w:rFonts w:ascii="Georgia" w:hAnsi="Georgia"/>
          <w:i/>
        </w:rPr>
        <w:t>Louange</w:t>
      </w:r>
      <w:proofErr w:type="spellEnd"/>
      <w:r w:rsidR="00903005">
        <w:rPr>
          <w:rFonts w:ascii="Georgia" w:hAnsi="Georgia"/>
          <w:i/>
        </w:rPr>
        <w:t xml:space="preserve"> à </w:t>
      </w:r>
      <w:proofErr w:type="spellStart"/>
      <w:r w:rsidR="00903005">
        <w:rPr>
          <w:rFonts w:ascii="Georgia" w:hAnsi="Georgia"/>
          <w:i/>
        </w:rPr>
        <w:t>l’Immortalité</w:t>
      </w:r>
      <w:proofErr w:type="spellEnd"/>
      <w:r w:rsidR="00903005">
        <w:rPr>
          <w:rFonts w:ascii="Georgia" w:hAnsi="Georgia"/>
          <w:i/>
        </w:rPr>
        <w:t xml:space="preserve"> de </w:t>
      </w:r>
      <w:proofErr w:type="spellStart"/>
      <w:r w:rsidR="00903005">
        <w:rPr>
          <w:rFonts w:ascii="Georgia" w:hAnsi="Georgia"/>
          <w:i/>
        </w:rPr>
        <w:t>Jésus</w:t>
      </w:r>
      <w:proofErr w:type="spellEnd"/>
      <w:r w:rsidR="00903005">
        <w:rPr>
          <w:rFonts w:ascii="Georgia" w:hAnsi="Georgia"/>
        </w:rPr>
        <w:t xml:space="preserve"> are scored for cello and piano and violin and piano respectively. </w:t>
      </w:r>
      <w:r w:rsidR="00E17C58">
        <w:rPr>
          <w:rFonts w:ascii="Georgia" w:hAnsi="Georgia"/>
        </w:rPr>
        <w:t>In both movements the piano has a</w:t>
      </w:r>
      <w:r w:rsidR="00D25F02">
        <w:rPr>
          <w:rFonts w:ascii="Georgia" w:hAnsi="Georgia"/>
        </w:rPr>
        <w:t>n</w:t>
      </w:r>
      <w:r w:rsidR="00E17C58">
        <w:rPr>
          <w:rFonts w:ascii="Georgia" w:hAnsi="Georgia"/>
        </w:rPr>
        <w:t xml:space="preserve"> accompanying role and simply and metronomically marks the passage of time. In other sections of the piece these kinds of relationships are juxt</w:t>
      </w:r>
      <w:r w:rsidR="00117EB9">
        <w:rPr>
          <w:rFonts w:ascii="Georgia" w:hAnsi="Georgia"/>
        </w:rPr>
        <w:t xml:space="preserve">aposed or otherwise intertwined </w:t>
      </w:r>
      <w:r w:rsidR="00B2324C">
        <w:rPr>
          <w:rFonts w:ascii="Georgia" w:hAnsi="Georgia"/>
        </w:rPr>
        <w:t>(</w:t>
      </w:r>
      <w:r w:rsidR="003C4FCA">
        <w:rPr>
          <w:rFonts w:ascii="Georgia" w:hAnsi="Georgia"/>
        </w:rPr>
        <w:t>Figure</w:t>
      </w:r>
      <w:r w:rsidR="00B2324C">
        <w:rPr>
          <w:rFonts w:ascii="Georgia" w:hAnsi="Georgia"/>
        </w:rPr>
        <w:t xml:space="preserve"> </w:t>
      </w:r>
      <w:r w:rsidR="003C4FCA">
        <w:rPr>
          <w:rFonts w:ascii="Georgia" w:hAnsi="Georgia"/>
        </w:rPr>
        <w:t>3</w:t>
      </w:r>
      <w:r w:rsidR="00B2324C">
        <w:rPr>
          <w:rFonts w:ascii="Georgia" w:hAnsi="Georgia"/>
        </w:rPr>
        <w:t>).</w:t>
      </w:r>
      <w:r w:rsidR="00117EB9">
        <w:rPr>
          <w:rFonts w:ascii="Georgia" w:hAnsi="Georgia"/>
        </w:rPr>
        <w:t xml:space="preserve"> </w:t>
      </w:r>
      <w:r w:rsidR="00030933">
        <w:rPr>
          <w:rFonts w:ascii="Georgia" w:hAnsi="Georgia"/>
        </w:rPr>
        <w:t>Th</w:t>
      </w:r>
      <w:r w:rsidR="00775C5F">
        <w:rPr>
          <w:rFonts w:ascii="Georgia" w:hAnsi="Georgia"/>
        </w:rPr>
        <w:t>is is an emergent theatrical narrative</w:t>
      </w:r>
      <w:r w:rsidR="00030933">
        <w:rPr>
          <w:rFonts w:ascii="Georgia" w:hAnsi="Georgia"/>
        </w:rPr>
        <w:t xml:space="preserve"> based on the behaviour, in </w:t>
      </w:r>
      <w:r w:rsidR="00030933">
        <w:rPr>
          <w:rFonts w:ascii="Georgia" w:hAnsi="Georgia"/>
        </w:rPr>
        <w:lastRenderedPageBreak/>
        <w:t>relation to coordination and interaction, of the four</w:t>
      </w:r>
      <w:r w:rsidR="00775C5F">
        <w:rPr>
          <w:rFonts w:ascii="Georgia" w:hAnsi="Georgia"/>
        </w:rPr>
        <w:t xml:space="preserve"> </w:t>
      </w:r>
      <w:r w:rsidR="003C4FCA">
        <w:rPr>
          <w:rFonts w:ascii="Georgia" w:hAnsi="Georgia"/>
        </w:rPr>
        <w:t>instrumentalists.</w:t>
      </w:r>
      <w:r w:rsidR="00775C5F" w:rsidRPr="00775C5F">
        <w:rPr>
          <w:rFonts w:ascii="Georgia" w:hAnsi="Georgia"/>
          <w:noProof/>
          <w:lang w:val="en-US"/>
        </w:rPr>
        <w:drawing>
          <wp:inline distT="0" distB="0" distL="0" distR="0" wp14:anchorId="0E87D5AE" wp14:editId="0C1D1F86">
            <wp:extent cx="4737370" cy="1356964"/>
            <wp:effectExtent l="0" t="0" r="0" b="0"/>
            <wp:docPr id="11" name="Picture 11" descr="Alphonse:Users:larry_goves:Documents:teaching:RESEARCH:New Coordination Paper:Paper Messiaen extracts:Messiaen_IV_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phonse:Users:larry_goves:Documents:teaching:RESEARCH:New Coordination Paper:Paper Messiaen extracts:Messiaen_IV_1-2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7370" cy="1356964"/>
                    </a:xfrm>
                    <a:prstGeom prst="rect">
                      <a:avLst/>
                    </a:prstGeom>
                    <a:noFill/>
                    <a:ln>
                      <a:noFill/>
                    </a:ln>
                  </pic:spPr>
                </pic:pic>
              </a:graphicData>
            </a:graphic>
          </wp:inline>
        </w:drawing>
      </w:r>
    </w:p>
    <w:p w14:paraId="27BE73FB" w14:textId="77777777" w:rsidR="00D01D2D" w:rsidRDefault="00D01D2D" w:rsidP="00B53989">
      <w:pPr>
        <w:spacing w:line="360" w:lineRule="auto"/>
        <w:ind w:right="-64"/>
        <w:rPr>
          <w:rFonts w:ascii="Georgia" w:hAnsi="Georgia"/>
        </w:rPr>
      </w:pPr>
    </w:p>
    <w:p w14:paraId="7E71513C" w14:textId="302E2AB5" w:rsidR="00D01D2D" w:rsidRDefault="00775C5F" w:rsidP="00B53989">
      <w:pPr>
        <w:spacing w:line="360" w:lineRule="auto"/>
        <w:ind w:right="-64"/>
        <w:rPr>
          <w:rFonts w:ascii="Georgia" w:hAnsi="Georgia"/>
        </w:rPr>
      </w:pPr>
      <w:r w:rsidRPr="00775C5F">
        <w:rPr>
          <w:rFonts w:ascii="Georgia" w:hAnsi="Georgia"/>
          <w:noProof/>
          <w:lang w:val="en-US"/>
        </w:rPr>
        <w:drawing>
          <wp:inline distT="0" distB="0" distL="0" distR="0" wp14:anchorId="544F0AB4" wp14:editId="775A8FFA">
            <wp:extent cx="4708187" cy="1285494"/>
            <wp:effectExtent l="0" t="0" r="0" b="10160"/>
            <wp:docPr id="12" name="Picture 12" descr="Alphonse:Users:larry_goves:Documents:teaching:RESEARCH:New Coordination Paper:Paper Messiaen extracts:Messiaen_IV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onse:Users:larry_goves:Documents:teaching:RESEARCH:New Coordination Paper:Paper Messiaen extracts:Messiaen_IV_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8187" cy="1285494"/>
                    </a:xfrm>
                    <a:prstGeom prst="rect">
                      <a:avLst/>
                    </a:prstGeom>
                    <a:noFill/>
                    <a:ln>
                      <a:noFill/>
                    </a:ln>
                  </pic:spPr>
                </pic:pic>
              </a:graphicData>
            </a:graphic>
          </wp:inline>
        </w:drawing>
      </w:r>
    </w:p>
    <w:p w14:paraId="1147D5FF" w14:textId="0BE94F3D" w:rsidR="00D01D2D" w:rsidRDefault="00D01D2D" w:rsidP="00B53989">
      <w:pPr>
        <w:spacing w:line="360" w:lineRule="auto"/>
        <w:ind w:right="-64"/>
        <w:rPr>
          <w:rFonts w:ascii="Georgia" w:hAnsi="Georgia"/>
        </w:rPr>
      </w:pPr>
      <w:r w:rsidRPr="00775C5F">
        <w:rPr>
          <w:rFonts w:ascii="Georgia" w:hAnsi="Georgia"/>
          <w:noProof/>
          <w:lang w:val="en-US"/>
        </w:rPr>
        <w:drawing>
          <wp:inline distT="0" distB="0" distL="0" distR="0" wp14:anchorId="10918219" wp14:editId="3938AFA1">
            <wp:extent cx="4560910" cy="2529192"/>
            <wp:effectExtent l="0" t="0" r="11430" b="11430"/>
            <wp:docPr id="13" name="Picture 13" descr="Alphonse:Users:larry_goves:Documents:teaching:RESEARCH:New Coordination Paper:Paper Messiaen extracts:Messiaen_IV_page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onse:Users:larry_goves:Documents:teaching:RESEARCH:New Coordination Paper:Paper Messiaen extracts:Messiaen_IV_page18 (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562515" cy="2530082"/>
                    </a:xfrm>
                    <a:prstGeom prst="rect">
                      <a:avLst/>
                    </a:prstGeom>
                    <a:noFill/>
                    <a:ln>
                      <a:noFill/>
                    </a:ln>
                  </pic:spPr>
                </pic:pic>
              </a:graphicData>
            </a:graphic>
          </wp:inline>
        </w:drawing>
      </w:r>
    </w:p>
    <w:p w14:paraId="53975603" w14:textId="31FCF883" w:rsidR="0006349D" w:rsidRDefault="0006349D" w:rsidP="0006349D">
      <w:pPr>
        <w:spacing w:line="360" w:lineRule="auto"/>
        <w:ind w:right="-64"/>
        <w:jc w:val="right"/>
        <w:rPr>
          <w:rFonts w:ascii="Georgia" w:hAnsi="Georgia"/>
          <w:b/>
          <w:sz w:val="20"/>
          <w:szCs w:val="20"/>
        </w:rPr>
      </w:pPr>
      <w:r>
        <w:rPr>
          <w:rFonts w:ascii="Georgia" w:hAnsi="Georgia"/>
          <w:b/>
          <w:sz w:val="20"/>
          <w:szCs w:val="20"/>
        </w:rPr>
        <w:t xml:space="preserve">Figure </w:t>
      </w:r>
      <w:r w:rsidR="003C4FCA">
        <w:rPr>
          <w:rFonts w:ascii="Georgia" w:hAnsi="Georgia"/>
          <w:b/>
          <w:sz w:val="20"/>
          <w:szCs w:val="20"/>
        </w:rPr>
        <w:t>3</w:t>
      </w:r>
      <w:r>
        <w:rPr>
          <w:rFonts w:ascii="Georgia" w:hAnsi="Georgia"/>
          <w:b/>
          <w:sz w:val="20"/>
          <w:szCs w:val="20"/>
        </w:rPr>
        <w:t>: Oliver Messiaen</w:t>
      </w:r>
      <w:r>
        <w:rPr>
          <w:rFonts w:ascii="Georgia" w:hAnsi="Georgia"/>
          <w:b/>
          <w:i/>
          <w:sz w:val="20"/>
          <w:szCs w:val="20"/>
        </w:rPr>
        <w:t>,</w:t>
      </w:r>
      <w:r>
        <w:rPr>
          <w:rFonts w:ascii="Georgia" w:hAnsi="Georgia"/>
          <w:b/>
          <w:sz w:val="20"/>
          <w:szCs w:val="20"/>
        </w:rPr>
        <w:t xml:space="preserve"> </w:t>
      </w:r>
      <w:proofErr w:type="spellStart"/>
      <w:r w:rsidRPr="0045314E">
        <w:rPr>
          <w:rFonts w:ascii="Georgia" w:hAnsi="Georgia"/>
          <w:b/>
          <w:i/>
          <w:sz w:val="20"/>
          <w:szCs w:val="20"/>
        </w:rPr>
        <w:t>Quatuor</w:t>
      </w:r>
      <w:proofErr w:type="spellEnd"/>
      <w:r w:rsidRPr="0045314E">
        <w:rPr>
          <w:rFonts w:ascii="Georgia" w:hAnsi="Georgia"/>
          <w:b/>
          <w:i/>
          <w:sz w:val="20"/>
          <w:szCs w:val="20"/>
        </w:rPr>
        <w:t xml:space="preserve"> pour la fin du temps</w:t>
      </w:r>
      <w:r>
        <w:rPr>
          <w:rFonts w:ascii="Georgia" w:hAnsi="Georgia"/>
          <w:b/>
          <w:sz w:val="20"/>
          <w:szCs w:val="20"/>
        </w:rPr>
        <w:t>, ‘</w:t>
      </w:r>
      <w:proofErr w:type="spellStart"/>
      <w:r w:rsidRPr="0045314E">
        <w:rPr>
          <w:rFonts w:ascii="Georgia" w:hAnsi="Georgia"/>
          <w:b/>
          <w:sz w:val="20"/>
          <w:szCs w:val="20"/>
        </w:rPr>
        <w:t>Intermède</w:t>
      </w:r>
      <w:proofErr w:type="spellEnd"/>
      <w:r>
        <w:rPr>
          <w:rFonts w:ascii="Georgia" w:hAnsi="Georgia"/>
          <w:b/>
          <w:sz w:val="20"/>
          <w:szCs w:val="20"/>
        </w:rPr>
        <w:t xml:space="preserve">’ </w:t>
      </w:r>
    </w:p>
    <w:p w14:paraId="2FEB2A17" w14:textId="6FCB817C" w:rsidR="00117EB9" w:rsidRPr="003C4FCA" w:rsidRDefault="0006349D" w:rsidP="003C4FCA">
      <w:pPr>
        <w:spacing w:line="360" w:lineRule="auto"/>
        <w:ind w:right="-64"/>
        <w:jc w:val="right"/>
        <w:rPr>
          <w:rFonts w:ascii="Georgia" w:hAnsi="Georgia"/>
          <w:b/>
          <w:sz w:val="20"/>
        </w:rPr>
      </w:pPr>
      <w:r>
        <w:rPr>
          <w:rFonts w:ascii="Georgia" w:hAnsi="Georgia"/>
          <w:b/>
          <w:sz w:val="20"/>
          <w:szCs w:val="20"/>
        </w:rPr>
        <w:t>(three extracts)</w:t>
      </w:r>
    </w:p>
    <w:p w14:paraId="21A283E2" w14:textId="77777777" w:rsidR="00190A20" w:rsidRDefault="00190A20" w:rsidP="00B53989">
      <w:pPr>
        <w:spacing w:line="360" w:lineRule="auto"/>
        <w:ind w:right="-64"/>
        <w:rPr>
          <w:rFonts w:ascii="Georgia" w:hAnsi="Georgia"/>
        </w:rPr>
      </w:pPr>
    </w:p>
    <w:p w14:paraId="1B764DA0" w14:textId="101F283D" w:rsidR="00B53989" w:rsidRDefault="00775C5F" w:rsidP="00B53989">
      <w:pPr>
        <w:spacing w:line="360" w:lineRule="auto"/>
        <w:ind w:right="-64"/>
        <w:rPr>
          <w:rFonts w:ascii="Georgia" w:hAnsi="Georgia"/>
        </w:rPr>
      </w:pPr>
      <w:r>
        <w:rPr>
          <w:rFonts w:ascii="Georgia" w:hAnsi="Georgia"/>
        </w:rPr>
        <w:t xml:space="preserve">I had observed a similar, if less accomplished, approach </w:t>
      </w:r>
      <w:r w:rsidR="00B53989">
        <w:rPr>
          <w:rFonts w:ascii="Georgia" w:hAnsi="Georgia"/>
        </w:rPr>
        <w:t>in a</w:t>
      </w:r>
      <w:r w:rsidR="009D2F80">
        <w:rPr>
          <w:rFonts w:ascii="Georgia" w:hAnsi="Georgia"/>
        </w:rPr>
        <w:t>n</w:t>
      </w:r>
      <w:r w:rsidR="00B53989">
        <w:rPr>
          <w:rFonts w:ascii="Georgia" w:hAnsi="Georgia"/>
        </w:rPr>
        <w:t xml:space="preserve"> </w:t>
      </w:r>
      <w:r>
        <w:rPr>
          <w:rFonts w:ascii="Georgia" w:hAnsi="Georgia"/>
        </w:rPr>
        <w:t>older work</w:t>
      </w:r>
      <w:r w:rsidR="00B53989">
        <w:rPr>
          <w:rFonts w:ascii="Georgia" w:hAnsi="Georgia"/>
        </w:rPr>
        <w:t xml:space="preserve"> of my own. </w:t>
      </w:r>
      <w:r w:rsidR="00B53989">
        <w:rPr>
          <w:rFonts w:ascii="Georgia" w:hAnsi="Georgia"/>
          <w:i/>
        </w:rPr>
        <w:t>Skeins</w:t>
      </w:r>
      <w:r w:rsidR="00B53989">
        <w:rPr>
          <w:rFonts w:ascii="Georgia" w:hAnsi="Georgia"/>
        </w:rPr>
        <w:t xml:space="preserve"> is a </w:t>
      </w:r>
      <w:r w:rsidR="004614DD">
        <w:rPr>
          <w:rFonts w:ascii="Georgia" w:hAnsi="Georgia"/>
        </w:rPr>
        <w:t>four-movement</w:t>
      </w:r>
      <w:r w:rsidR="00B53989">
        <w:rPr>
          <w:rFonts w:ascii="Georgia" w:hAnsi="Georgia"/>
        </w:rPr>
        <w:t xml:space="preserve"> work for alto saxophone and piano </w:t>
      </w:r>
      <w:r w:rsidR="00117EB9">
        <w:rPr>
          <w:rFonts w:ascii="Georgia" w:hAnsi="Georgia"/>
        </w:rPr>
        <w:t>written in 2006</w:t>
      </w:r>
      <w:r w:rsidR="004614DD">
        <w:rPr>
          <w:rFonts w:ascii="Georgia" w:hAnsi="Georgia"/>
        </w:rPr>
        <w:t>.</w:t>
      </w:r>
      <w:r w:rsidR="00117EB9">
        <w:rPr>
          <w:rFonts w:ascii="Georgia" w:hAnsi="Georgia"/>
        </w:rPr>
        <w:t xml:space="preserve"> </w:t>
      </w:r>
      <w:r w:rsidR="00B53989">
        <w:rPr>
          <w:rFonts w:ascii="Georgia" w:hAnsi="Georgia"/>
        </w:rPr>
        <w:t xml:space="preserve"> In this piece, particularly in the first two movements, there is a tension between issues of coordination and other compositional parameters. The first movement is, for the most part, syntactically cluttered with a wide variety of durations, rapid changes of time signature and frequent moments of precise coordination between the two players often shifting be</w:t>
      </w:r>
      <w:r w:rsidR="00117EB9">
        <w:rPr>
          <w:rFonts w:ascii="Georgia" w:hAnsi="Georgia"/>
        </w:rPr>
        <w:t>tween being off and on the beat</w:t>
      </w:r>
      <w:r w:rsidR="003C4FCA">
        <w:rPr>
          <w:rFonts w:ascii="Georgia" w:hAnsi="Georgia"/>
        </w:rPr>
        <w:t xml:space="preserve"> (F</w:t>
      </w:r>
      <w:r w:rsidR="00B53989">
        <w:rPr>
          <w:rFonts w:ascii="Georgia" w:hAnsi="Georgia"/>
        </w:rPr>
        <w:t xml:space="preserve">igure </w:t>
      </w:r>
      <w:r w:rsidR="003C4FCA">
        <w:rPr>
          <w:rFonts w:ascii="Georgia" w:hAnsi="Georgia"/>
        </w:rPr>
        <w:t>4</w:t>
      </w:r>
      <w:r w:rsidR="00B53989">
        <w:rPr>
          <w:rFonts w:ascii="Georgia" w:hAnsi="Georgia"/>
        </w:rPr>
        <w:t xml:space="preserve">). </w:t>
      </w:r>
    </w:p>
    <w:p w14:paraId="4E90BEFB" w14:textId="50689960" w:rsidR="002F2DC5" w:rsidRDefault="002F2DC5" w:rsidP="002149CB">
      <w:pPr>
        <w:spacing w:line="360" w:lineRule="auto"/>
        <w:ind w:right="-64"/>
        <w:rPr>
          <w:rFonts w:ascii="Georgia" w:hAnsi="Georgia"/>
        </w:rPr>
      </w:pPr>
    </w:p>
    <w:p w14:paraId="4DC2F1E1" w14:textId="68005834" w:rsidR="00B53989" w:rsidRDefault="00117EB9" w:rsidP="00B53989">
      <w:pPr>
        <w:spacing w:line="360" w:lineRule="auto"/>
        <w:ind w:right="-64"/>
        <w:rPr>
          <w:rFonts w:ascii="Georgia" w:hAnsi="Georgia"/>
          <w:b/>
        </w:rPr>
      </w:pPr>
      <w:r>
        <w:rPr>
          <w:rFonts w:ascii="Georgia" w:hAnsi="Georgia"/>
        </w:rPr>
        <w:lastRenderedPageBreak/>
        <w:t>In contrast t</w:t>
      </w:r>
      <w:r w:rsidR="00B53989">
        <w:rPr>
          <w:rFonts w:ascii="Georgia" w:hAnsi="Georgia"/>
        </w:rPr>
        <w:t xml:space="preserve">he </w:t>
      </w:r>
      <w:r>
        <w:rPr>
          <w:rFonts w:ascii="Georgia" w:hAnsi="Georgia"/>
        </w:rPr>
        <w:t xml:space="preserve">intended </w:t>
      </w:r>
      <w:r w:rsidR="00CB79D9">
        <w:rPr>
          <w:rFonts w:ascii="Georgia" w:hAnsi="Georgia"/>
        </w:rPr>
        <w:t>climatic moment of the movement</w:t>
      </w:r>
      <w:r w:rsidR="00B53989">
        <w:rPr>
          <w:rFonts w:ascii="Georgia" w:hAnsi="Georgia"/>
        </w:rPr>
        <w:t xml:space="preserve"> </w:t>
      </w:r>
      <w:r w:rsidR="00CB79D9">
        <w:rPr>
          <w:rFonts w:ascii="Georgia" w:hAnsi="Georgia"/>
        </w:rPr>
        <w:t>(</w:t>
      </w:r>
      <w:r w:rsidR="00B53989">
        <w:rPr>
          <w:rFonts w:ascii="Georgia" w:hAnsi="Georgia"/>
        </w:rPr>
        <w:t>at least in terms of harmonic density, dynamic and perceived sonic tension</w:t>
      </w:r>
      <w:r w:rsidR="00CB79D9">
        <w:rPr>
          <w:rFonts w:ascii="Georgia" w:hAnsi="Georgia"/>
        </w:rPr>
        <w:t>)</w:t>
      </w:r>
      <w:r w:rsidR="00B53989">
        <w:rPr>
          <w:rFonts w:ascii="Georgia" w:hAnsi="Georgia"/>
        </w:rPr>
        <w:t xml:space="preserve"> is in direct contrast with this ‘coordination tension’; at this point the </w:t>
      </w:r>
      <w:r w:rsidR="006D7A0A">
        <w:rPr>
          <w:rFonts w:ascii="Georgia" w:hAnsi="Georgia"/>
        </w:rPr>
        <w:t>relationship</w:t>
      </w:r>
      <w:r w:rsidR="00B53989">
        <w:rPr>
          <w:rFonts w:ascii="Georgia" w:hAnsi="Georgia"/>
        </w:rPr>
        <w:t xml:space="preserve"> between the two instrument</w:t>
      </w:r>
      <w:r w:rsidR="006D7A0A">
        <w:rPr>
          <w:rFonts w:ascii="Georgia" w:hAnsi="Georgia"/>
        </w:rPr>
        <w:t>s</w:t>
      </w:r>
      <w:r w:rsidR="00B53989">
        <w:rPr>
          <w:rFonts w:ascii="Georgia" w:hAnsi="Georgia"/>
        </w:rPr>
        <w:t xml:space="preserve"> is at its most relaxed with </w:t>
      </w:r>
      <w:r w:rsidR="006D7A0A">
        <w:rPr>
          <w:rFonts w:ascii="Georgia" w:hAnsi="Georgia"/>
        </w:rPr>
        <w:t xml:space="preserve">ample </w:t>
      </w:r>
      <w:r w:rsidR="00B53989">
        <w:rPr>
          <w:rFonts w:ascii="Georgia" w:hAnsi="Georgia"/>
        </w:rPr>
        <w:t xml:space="preserve">time to prepare for the two main chords, both on </w:t>
      </w:r>
      <w:r w:rsidR="006D7A0A">
        <w:rPr>
          <w:rFonts w:ascii="Georgia" w:hAnsi="Georgia"/>
        </w:rPr>
        <w:t>clear</w:t>
      </w:r>
      <w:r w:rsidR="00B53989">
        <w:rPr>
          <w:rFonts w:ascii="Georgia" w:hAnsi="Georgia"/>
        </w:rPr>
        <w:t xml:space="preserve"> downbeats, and are immediately followed by the most sustained piano independence in the </w:t>
      </w:r>
      <w:r w:rsidR="009D2F80">
        <w:rPr>
          <w:rFonts w:ascii="Georgia" w:hAnsi="Georgia"/>
        </w:rPr>
        <w:t>movement</w:t>
      </w:r>
      <w:r w:rsidR="00B53989">
        <w:rPr>
          <w:rFonts w:ascii="Georgia" w:hAnsi="Georgia"/>
        </w:rPr>
        <w:t xml:space="preserve"> (</w:t>
      </w:r>
      <w:r w:rsidR="00CB79D9">
        <w:rPr>
          <w:rFonts w:ascii="Georgia" w:hAnsi="Georgia"/>
        </w:rPr>
        <w:t>F</w:t>
      </w:r>
      <w:r w:rsidR="00B53989">
        <w:rPr>
          <w:rFonts w:ascii="Georgia" w:hAnsi="Georgia"/>
        </w:rPr>
        <w:t xml:space="preserve">igure </w:t>
      </w:r>
      <w:r w:rsidR="00CB79D9">
        <w:rPr>
          <w:rFonts w:ascii="Georgia" w:hAnsi="Georgia"/>
        </w:rPr>
        <w:t>5</w:t>
      </w:r>
      <w:r w:rsidR="00B53989">
        <w:rPr>
          <w:rFonts w:ascii="Georgia" w:hAnsi="Georgia"/>
        </w:rPr>
        <w:t xml:space="preserve">).  </w:t>
      </w:r>
    </w:p>
    <w:p w14:paraId="3C50B63B" w14:textId="77777777" w:rsidR="00282F2B" w:rsidRDefault="00282F2B" w:rsidP="002149CB">
      <w:pPr>
        <w:spacing w:line="360" w:lineRule="auto"/>
        <w:ind w:right="-64"/>
        <w:rPr>
          <w:rFonts w:ascii="Georgia" w:hAnsi="Georgia"/>
        </w:rPr>
      </w:pPr>
    </w:p>
    <w:p w14:paraId="7F6BBFFC" w14:textId="77777777" w:rsidR="00282F2B" w:rsidRDefault="00282F2B" w:rsidP="00770C7C">
      <w:pPr>
        <w:spacing w:line="360" w:lineRule="auto"/>
        <w:ind w:right="-64"/>
        <w:jc w:val="center"/>
        <w:rPr>
          <w:rFonts w:ascii="Georgia" w:hAnsi="Georgia"/>
        </w:rPr>
      </w:pPr>
      <w:r>
        <w:rPr>
          <w:rFonts w:ascii="Georgia" w:hAnsi="Georgia"/>
          <w:noProof/>
          <w:lang w:val="en-US"/>
        </w:rPr>
        <w:drawing>
          <wp:inline distT="0" distB="0" distL="0" distR="0" wp14:anchorId="7D11904C" wp14:editId="25D9B550">
            <wp:extent cx="5262880" cy="2781935"/>
            <wp:effectExtent l="0" t="0" r="0" b="12065"/>
            <wp:docPr id="14" name="Picture 14" descr="Alphonse:Users:larry_goves:Documents:teaching:RESEARCH:New Coordination Paper:SkeinsMvt1Bars3-10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phonse:Users:larry_goves:Documents:teaching:RESEARCH:New Coordination Paper:SkeinsMvt1Bars3-10_00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880" cy="2781935"/>
                    </a:xfrm>
                    <a:prstGeom prst="rect">
                      <a:avLst/>
                    </a:prstGeom>
                    <a:noFill/>
                    <a:ln>
                      <a:noFill/>
                    </a:ln>
                  </pic:spPr>
                </pic:pic>
              </a:graphicData>
            </a:graphic>
          </wp:inline>
        </w:drawing>
      </w:r>
    </w:p>
    <w:p w14:paraId="63B11C7B" w14:textId="427AC573" w:rsidR="00282F2B" w:rsidRDefault="00282F2B" w:rsidP="00282F2B">
      <w:pPr>
        <w:spacing w:line="360" w:lineRule="auto"/>
        <w:ind w:right="-64"/>
        <w:jc w:val="right"/>
        <w:rPr>
          <w:rFonts w:ascii="Georgia" w:hAnsi="Georgia"/>
          <w:b/>
          <w:sz w:val="20"/>
          <w:szCs w:val="20"/>
        </w:rPr>
      </w:pPr>
      <w:r>
        <w:rPr>
          <w:rFonts w:ascii="Georgia" w:hAnsi="Georgia"/>
          <w:b/>
          <w:sz w:val="20"/>
          <w:szCs w:val="20"/>
        </w:rPr>
        <w:t xml:space="preserve">Figure </w:t>
      </w:r>
      <w:r w:rsidR="003C4FCA">
        <w:rPr>
          <w:rFonts w:ascii="Georgia" w:hAnsi="Georgia"/>
          <w:b/>
          <w:sz w:val="20"/>
          <w:szCs w:val="20"/>
        </w:rPr>
        <w:t>4</w:t>
      </w:r>
      <w:r w:rsidR="0045314E">
        <w:rPr>
          <w:rFonts w:ascii="Georgia" w:hAnsi="Georgia"/>
          <w:b/>
          <w:sz w:val="20"/>
          <w:szCs w:val="20"/>
        </w:rPr>
        <w:t xml:space="preserve">: Larry Goves, </w:t>
      </w:r>
      <w:r w:rsidR="0045314E" w:rsidRPr="0045314E">
        <w:rPr>
          <w:rFonts w:ascii="Georgia" w:hAnsi="Georgia"/>
          <w:b/>
          <w:i/>
          <w:sz w:val="20"/>
          <w:szCs w:val="20"/>
        </w:rPr>
        <w:t>Skeins</w:t>
      </w:r>
      <w:r>
        <w:rPr>
          <w:rFonts w:ascii="Georgia" w:hAnsi="Georgia"/>
          <w:b/>
          <w:sz w:val="20"/>
          <w:szCs w:val="20"/>
        </w:rPr>
        <w:t xml:space="preserve">, first movement bb.3-10 </w:t>
      </w:r>
    </w:p>
    <w:p w14:paraId="1C9E974B" w14:textId="77777777" w:rsidR="00282F2B" w:rsidRPr="00282F2B" w:rsidRDefault="00282F2B" w:rsidP="00282F2B">
      <w:pPr>
        <w:spacing w:line="360" w:lineRule="auto"/>
        <w:ind w:right="-64"/>
        <w:jc w:val="right"/>
        <w:rPr>
          <w:rFonts w:ascii="Georgia" w:hAnsi="Georgia"/>
          <w:i/>
        </w:rPr>
      </w:pPr>
    </w:p>
    <w:p w14:paraId="0B1ECE59" w14:textId="77777777" w:rsidR="00E851BA" w:rsidRDefault="00282F2B" w:rsidP="00770C7C">
      <w:pPr>
        <w:spacing w:line="360" w:lineRule="auto"/>
        <w:ind w:right="-64"/>
        <w:jc w:val="center"/>
        <w:rPr>
          <w:rFonts w:ascii="Georgia" w:hAnsi="Georgia"/>
          <w:b/>
        </w:rPr>
      </w:pPr>
      <w:r>
        <w:rPr>
          <w:rFonts w:ascii="Georgia" w:hAnsi="Georgia"/>
          <w:b/>
          <w:noProof/>
          <w:lang w:val="en-US"/>
        </w:rPr>
        <w:drawing>
          <wp:inline distT="0" distB="0" distL="0" distR="0" wp14:anchorId="2C0D81B9" wp14:editId="1D3670DF">
            <wp:extent cx="5272405" cy="3025140"/>
            <wp:effectExtent l="0" t="0" r="10795" b="0"/>
            <wp:docPr id="15" name="Picture 15" descr="Alphonse:Users:larry_goves:Documents:teaching:RESEARCH:New Coordination Paper:SkeinsMvt1Bars66-71_00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honse:Users:larry_goves:Documents:teaching:RESEARCH:New Coordination Paper:SkeinsMvt1Bars66-71_0006.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2405" cy="3025140"/>
                    </a:xfrm>
                    <a:prstGeom prst="rect">
                      <a:avLst/>
                    </a:prstGeom>
                    <a:noFill/>
                    <a:ln>
                      <a:noFill/>
                    </a:ln>
                  </pic:spPr>
                </pic:pic>
              </a:graphicData>
            </a:graphic>
          </wp:inline>
        </w:drawing>
      </w:r>
    </w:p>
    <w:p w14:paraId="37DEE55A" w14:textId="3CA9D136" w:rsidR="00282F2B" w:rsidRDefault="00282F2B" w:rsidP="00282F2B">
      <w:pPr>
        <w:spacing w:line="360" w:lineRule="auto"/>
        <w:ind w:right="-64"/>
        <w:jc w:val="right"/>
        <w:rPr>
          <w:rFonts w:ascii="Georgia" w:hAnsi="Georgia"/>
          <w:b/>
          <w:sz w:val="20"/>
          <w:szCs w:val="20"/>
        </w:rPr>
      </w:pPr>
      <w:r>
        <w:rPr>
          <w:rFonts w:ascii="Georgia" w:hAnsi="Georgia"/>
          <w:b/>
          <w:sz w:val="20"/>
          <w:szCs w:val="20"/>
        </w:rPr>
        <w:t xml:space="preserve">Figure </w:t>
      </w:r>
      <w:r w:rsidR="003C4FCA">
        <w:rPr>
          <w:rFonts w:ascii="Georgia" w:hAnsi="Georgia"/>
          <w:b/>
          <w:sz w:val="20"/>
          <w:szCs w:val="20"/>
        </w:rPr>
        <w:t>5</w:t>
      </w:r>
      <w:r w:rsidR="0045314E">
        <w:rPr>
          <w:rFonts w:ascii="Georgia" w:hAnsi="Georgia"/>
          <w:b/>
          <w:sz w:val="20"/>
          <w:szCs w:val="20"/>
        </w:rPr>
        <w:t xml:space="preserve">: Larry Goves, </w:t>
      </w:r>
      <w:r w:rsidR="0045314E" w:rsidRPr="0045314E">
        <w:rPr>
          <w:rFonts w:ascii="Georgia" w:hAnsi="Georgia"/>
          <w:b/>
          <w:i/>
          <w:sz w:val="20"/>
          <w:szCs w:val="20"/>
        </w:rPr>
        <w:t>Skeins</w:t>
      </w:r>
      <w:r>
        <w:rPr>
          <w:rFonts w:ascii="Georgia" w:hAnsi="Georgia"/>
          <w:b/>
          <w:sz w:val="20"/>
          <w:szCs w:val="20"/>
        </w:rPr>
        <w:t xml:space="preserve">, first movement bb.66-71 </w:t>
      </w:r>
    </w:p>
    <w:p w14:paraId="4AC62805" w14:textId="77777777" w:rsidR="00B53989" w:rsidRDefault="00B53989" w:rsidP="002149CB">
      <w:pPr>
        <w:spacing w:line="360" w:lineRule="auto"/>
        <w:ind w:right="-64"/>
        <w:rPr>
          <w:rFonts w:ascii="Georgia" w:hAnsi="Georgia"/>
        </w:rPr>
      </w:pPr>
    </w:p>
    <w:p w14:paraId="743E8314" w14:textId="6FE9E003" w:rsidR="00282F2B" w:rsidRPr="00770C7C" w:rsidRDefault="00282F2B" w:rsidP="002149CB">
      <w:pPr>
        <w:spacing w:line="360" w:lineRule="auto"/>
        <w:ind w:right="-64"/>
        <w:rPr>
          <w:rFonts w:ascii="Georgia" w:hAnsi="Georgia"/>
        </w:rPr>
      </w:pPr>
      <w:r>
        <w:rPr>
          <w:rFonts w:ascii="Georgia" w:hAnsi="Georgia"/>
        </w:rPr>
        <w:lastRenderedPageBreak/>
        <w:t xml:space="preserve">In the second movement </w:t>
      </w:r>
      <w:r w:rsidR="00E01899">
        <w:rPr>
          <w:rFonts w:ascii="Georgia" w:hAnsi="Georgia"/>
        </w:rPr>
        <w:t xml:space="preserve">the relationships are more complex. The </w:t>
      </w:r>
      <w:r w:rsidR="00CB79D9">
        <w:rPr>
          <w:rFonts w:ascii="Georgia" w:hAnsi="Georgia"/>
        </w:rPr>
        <w:t>pianist</w:t>
      </w:r>
      <w:r w:rsidR="00E01899">
        <w:rPr>
          <w:rFonts w:ascii="Georgia" w:hAnsi="Georgia"/>
        </w:rPr>
        <w:t xml:space="preserve"> is either playing notes simultaneously with the saxophone (</w:t>
      </w:r>
      <w:r w:rsidR="009D2F80">
        <w:rPr>
          <w:rFonts w:ascii="Georgia" w:hAnsi="Georgia"/>
        </w:rPr>
        <w:t xml:space="preserve">usually a quartertone different, </w:t>
      </w:r>
      <w:r w:rsidR="00E01899">
        <w:rPr>
          <w:rFonts w:ascii="Georgia" w:hAnsi="Georgia"/>
        </w:rPr>
        <w:t>the same or, in context, complementary)</w:t>
      </w:r>
      <w:r>
        <w:rPr>
          <w:rFonts w:ascii="Georgia" w:hAnsi="Georgia"/>
        </w:rPr>
        <w:t xml:space="preserve"> </w:t>
      </w:r>
      <w:r w:rsidR="00770C7C">
        <w:rPr>
          <w:rFonts w:ascii="Georgia" w:hAnsi="Georgia"/>
        </w:rPr>
        <w:t>or is playing almost entirely rhythmical</w:t>
      </w:r>
      <w:r w:rsidR="00117EB9">
        <w:rPr>
          <w:rFonts w:ascii="Georgia" w:hAnsi="Georgia"/>
        </w:rPr>
        <w:t xml:space="preserve">ly independently from the </w:t>
      </w:r>
      <w:r w:rsidR="00CB79D9">
        <w:rPr>
          <w:rFonts w:ascii="Georgia" w:hAnsi="Georgia"/>
        </w:rPr>
        <w:t>saxophone (Figure 6)</w:t>
      </w:r>
      <w:r w:rsidR="00117EB9">
        <w:rPr>
          <w:rFonts w:ascii="Georgia" w:hAnsi="Georgia"/>
        </w:rPr>
        <w:t xml:space="preserve">. For </w:t>
      </w:r>
      <w:r w:rsidR="004614DD">
        <w:rPr>
          <w:rFonts w:ascii="Georgia" w:hAnsi="Georgia"/>
        </w:rPr>
        <w:t>example,</w:t>
      </w:r>
      <w:r w:rsidR="00117EB9">
        <w:rPr>
          <w:rFonts w:ascii="Georgia" w:hAnsi="Georgia"/>
        </w:rPr>
        <w:t xml:space="preserve"> in</w:t>
      </w:r>
      <w:r w:rsidR="00770C7C">
        <w:rPr>
          <w:rFonts w:ascii="Georgia" w:hAnsi="Georgia"/>
        </w:rPr>
        <w:t xml:space="preserve"> bar seven </w:t>
      </w:r>
      <w:r w:rsidR="009D2F80">
        <w:rPr>
          <w:rFonts w:ascii="Georgia" w:hAnsi="Georgia"/>
        </w:rPr>
        <w:t>the</w:t>
      </w:r>
      <w:r w:rsidR="00770C7C">
        <w:rPr>
          <w:rFonts w:ascii="Georgia" w:hAnsi="Georgia"/>
        </w:rPr>
        <w:t xml:space="preserve"> irrational rhythm 6:5 undermines the</w:t>
      </w:r>
      <w:r w:rsidR="006C13F0">
        <w:rPr>
          <w:rFonts w:ascii="Georgia" w:hAnsi="Georgia"/>
        </w:rPr>
        <w:t xml:space="preserve"> crochet pulse</w:t>
      </w:r>
      <w:r w:rsidR="00770C7C">
        <w:rPr>
          <w:rFonts w:ascii="Georgia" w:hAnsi="Georgia"/>
        </w:rPr>
        <w:t>.</w:t>
      </w:r>
    </w:p>
    <w:p w14:paraId="7DF23E10" w14:textId="77777777" w:rsidR="00282F2B" w:rsidRDefault="00770C7C" w:rsidP="00770C7C">
      <w:pPr>
        <w:spacing w:line="360" w:lineRule="auto"/>
        <w:ind w:right="-64"/>
        <w:jc w:val="center"/>
        <w:rPr>
          <w:rFonts w:ascii="Georgia" w:hAnsi="Georgia"/>
          <w:b/>
        </w:rPr>
      </w:pPr>
      <w:r>
        <w:rPr>
          <w:rFonts w:ascii="Georgia" w:hAnsi="Georgia"/>
          <w:b/>
          <w:noProof/>
          <w:lang w:val="en-US"/>
        </w:rPr>
        <w:drawing>
          <wp:inline distT="0" distB="0" distL="0" distR="0" wp14:anchorId="3397603C" wp14:editId="5153BADB">
            <wp:extent cx="5262880" cy="3044825"/>
            <wp:effectExtent l="0" t="0" r="0" b="3175"/>
            <wp:docPr id="16" name="Picture 16" descr="Alphonse:Users:larry_goves:Documents:teaching:RESEARCH:New Coordination Paper:SkeinsMvt2Bars5-8_00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onse:Users:larry_goves:Documents:teaching:RESEARCH:New Coordination Paper:SkeinsMvt2Bars5-8_0009.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880" cy="3044825"/>
                    </a:xfrm>
                    <a:prstGeom prst="rect">
                      <a:avLst/>
                    </a:prstGeom>
                    <a:noFill/>
                    <a:ln>
                      <a:noFill/>
                    </a:ln>
                  </pic:spPr>
                </pic:pic>
              </a:graphicData>
            </a:graphic>
          </wp:inline>
        </w:drawing>
      </w:r>
    </w:p>
    <w:p w14:paraId="5143DD8E" w14:textId="15BBA6E6" w:rsidR="00770C7C" w:rsidRDefault="00770C7C" w:rsidP="00770C7C">
      <w:pPr>
        <w:spacing w:line="360" w:lineRule="auto"/>
        <w:ind w:right="-64"/>
        <w:jc w:val="right"/>
        <w:rPr>
          <w:rFonts w:ascii="Georgia" w:hAnsi="Georgia"/>
          <w:b/>
        </w:rPr>
      </w:pPr>
      <w:r>
        <w:rPr>
          <w:rFonts w:ascii="Georgia" w:hAnsi="Georgia"/>
          <w:b/>
          <w:sz w:val="20"/>
          <w:szCs w:val="20"/>
        </w:rPr>
        <w:t xml:space="preserve">Figure </w:t>
      </w:r>
      <w:r w:rsidR="00EA554C">
        <w:rPr>
          <w:rFonts w:ascii="Georgia" w:hAnsi="Georgia"/>
          <w:b/>
          <w:sz w:val="20"/>
          <w:szCs w:val="20"/>
        </w:rPr>
        <w:t>6</w:t>
      </w:r>
      <w:r>
        <w:rPr>
          <w:rFonts w:ascii="Georgia" w:hAnsi="Georgia"/>
          <w:b/>
          <w:sz w:val="20"/>
          <w:szCs w:val="20"/>
        </w:rPr>
        <w:t xml:space="preserve">: Larry Goves, </w:t>
      </w:r>
      <w:r w:rsidRPr="0045314E">
        <w:rPr>
          <w:rFonts w:ascii="Georgia" w:hAnsi="Georgia"/>
          <w:b/>
          <w:i/>
          <w:sz w:val="20"/>
          <w:szCs w:val="20"/>
        </w:rPr>
        <w:t>Skeins</w:t>
      </w:r>
      <w:r>
        <w:rPr>
          <w:rFonts w:ascii="Georgia" w:hAnsi="Georgia"/>
          <w:b/>
          <w:sz w:val="20"/>
          <w:szCs w:val="20"/>
        </w:rPr>
        <w:t xml:space="preserve">, </w:t>
      </w:r>
      <w:r w:rsidR="006D7A0A">
        <w:rPr>
          <w:rFonts w:ascii="Georgia" w:hAnsi="Georgia"/>
          <w:b/>
          <w:sz w:val="20"/>
          <w:szCs w:val="20"/>
        </w:rPr>
        <w:t>second movement</w:t>
      </w:r>
      <w:r>
        <w:rPr>
          <w:rFonts w:ascii="Georgia" w:hAnsi="Georgia"/>
          <w:b/>
          <w:sz w:val="20"/>
          <w:szCs w:val="20"/>
        </w:rPr>
        <w:t xml:space="preserve"> bb.5-8</w:t>
      </w:r>
    </w:p>
    <w:p w14:paraId="2EFA1525" w14:textId="77777777" w:rsidR="00B53989" w:rsidRDefault="00B53989" w:rsidP="002149CB">
      <w:pPr>
        <w:spacing w:line="360" w:lineRule="auto"/>
        <w:ind w:right="-64"/>
        <w:rPr>
          <w:rFonts w:ascii="Georgia" w:hAnsi="Georgia"/>
        </w:rPr>
      </w:pPr>
    </w:p>
    <w:p w14:paraId="7C8F1333" w14:textId="281EE17B" w:rsidR="009D2F80" w:rsidRDefault="00770C7C" w:rsidP="00C22C00">
      <w:pPr>
        <w:spacing w:line="360" w:lineRule="auto"/>
        <w:ind w:right="-64"/>
        <w:rPr>
          <w:rFonts w:ascii="Georgia" w:hAnsi="Georgia"/>
        </w:rPr>
      </w:pPr>
      <w:r>
        <w:rPr>
          <w:rFonts w:ascii="Georgia" w:hAnsi="Georgia"/>
        </w:rPr>
        <w:t xml:space="preserve">However, having seen the piece performed now on numerous occasions, it is not the </w:t>
      </w:r>
      <w:r w:rsidR="006C13F0">
        <w:rPr>
          <w:rFonts w:ascii="Georgia" w:hAnsi="Georgia"/>
        </w:rPr>
        <w:t>frenetic ending of the movement that come</w:t>
      </w:r>
      <w:r w:rsidR="00117EB9">
        <w:rPr>
          <w:rFonts w:ascii="Georgia" w:hAnsi="Georgia"/>
        </w:rPr>
        <w:t>s</w:t>
      </w:r>
      <w:r w:rsidR="006C13F0">
        <w:rPr>
          <w:rFonts w:ascii="Georgia" w:hAnsi="Georgia"/>
        </w:rPr>
        <w:t xml:space="preserve"> across as the </w:t>
      </w:r>
      <w:r w:rsidR="00117EB9">
        <w:rPr>
          <w:rFonts w:ascii="Georgia" w:hAnsi="Georgia"/>
        </w:rPr>
        <w:t>focal</w:t>
      </w:r>
      <w:r w:rsidR="00192E9F">
        <w:rPr>
          <w:rFonts w:ascii="Georgia" w:hAnsi="Georgia"/>
        </w:rPr>
        <w:t xml:space="preserve"> moment, i</w:t>
      </w:r>
      <w:r w:rsidR="006C13F0">
        <w:rPr>
          <w:rFonts w:ascii="Georgia" w:hAnsi="Georgia"/>
        </w:rPr>
        <w:t>t is a section about two thirds of the way through where the necessity for close communication is the most demanding. Here (</w:t>
      </w:r>
      <w:r w:rsidR="00EA554C">
        <w:rPr>
          <w:rFonts w:ascii="Georgia" w:hAnsi="Georgia"/>
        </w:rPr>
        <w:t>F</w:t>
      </w:r>
      <w:r w:rsidR="006C13F0">
        <w:rPr>
          <w:rFonts w:ascii="Georgia" w:hAnsi="Georgia"/>
        </w:rPr>
        <w:t xml:space="preserve">igure </w:t>
      </w:r>
      <w:r w:rsidR="00EA554C">
        <w:rPr>
          <w:rFonts w:ascii="Georgia" w:hAnsi="Georgia"/>
        </w:rPr>
        <w:t>7</w:t>
      </w:r>
      <w:r w:rsidR="006C13F0">
        <w:rPr>
          <w:rFonts w:ascii="Georgia" w:hAnsi="Georgia"/>
        </w:rPr>
        <w:t xml:space="preserve">) </w:t>
      </w:r>
      <w:r w:rsidR="00192E9F">
        <w:rPr>
          <w:rFonts w:ascii="Georgia" w:hAnsi="Georgia"/>
        </w:rPr>
        <w:t xml:space="preserve">it is </w:t>
      </w:r>
      <w:r w:rsidR="002A20CA">
        <w:rPr>
          <w:rFonts w:ascii="Georgia" w:hAnsi="Georgia"/>
        </w:rPr>
        <w:t>the frequency with</w:t>
      </w:r>
      <w:r w:rsidR="009D2F80">
        <w:rPr>
          <w:rFonts w:ascii="Georgia" w:hAnsi="Georgia"/>
        </w:rPr>
        <w:t xml:space="preserve"> which</w:t>
      </w:r>
      <w:r w:rsidR="002A20CA">
        <w:rPr>
          <w:rFonts w:ascii="Georgia" w:hAnsi="Georgia"/>
        </w:rPr>
        <w:t xml:space="preserve"> the piano coincides with t</w:t>
      </w:r>
      <w:r w:rsidR="00E91242">
        <w:rPr>
          <w:rFonts w:ascii="Georgia" w:hAnsi="Georgia"/>
        </w:rPr>
        <w:t>he saxophone and moments where</w:t>
      </w:r>
      <w:r w:rsidR="002A20CA">
        <w:rPr>
          <w:rFonts w:ascii="Georgia" w:hAnsi="Georgia"/>
        </w:rPr>
        <w:t xml:space="preserve"> very quiet piano </w:t>
      </w:r>
      <w:r w:rsidR="00E91242">
        <w:rPr>
          <w:rFonts w:ascii="Georgia" w:hAnsi="Georgia"/>
        </w:rPr>
        <w:t xml:space="preserve">notes </w:t>
      </w:r>
      <w:r w:rsidR="002A20CA">
        <w:rPr>
          <w:rFonts w:ascii="Georgia" w:hAnsi="Georgia"/>
        </w:rPr>
        <w:t xml:space="preserve">coincide with loud saxophone at the apex of a pitch </w:t>
      </w:r>
      <w:r w:rsidR="009D2F80">
        <w:rPr>
          <w:rFonts w:ascii="Georgia" w:hAnsi="Georgia"/>
        </w:rPr>
        <w:t>shift</w:t>
      </w:r>
      <w:r w:rsidR="006D7A0A">
        <w:rPr>
          <w:rFonts w:ascii="Georgia" w:hAnsi="Georgia"/>
        </w:rPr>
        <w:t>,</w:t>
      </w:r>
      <w:r w:rsidR="002A20CA">
        <w:rPr>
          <w:rFonts w:ascii="Georgia" w:hAnsi="Georgia"/>
        </w:rPr>
        <w:t xml:space="preserve"> which </w:t>
      </w:r>
      <w:r w:rsidR="00E91242">
        <w:rPr>
          <w:rFonts w:ascii="Georgia" w:hAnsi="Georgia"/>
        </w:rPr>
        <w:t>demands</w:t>
      </w:r>
      <w:r w:rsidR="002A20CA">
        <w:rPr>
          <w:rFonts w:ascii="Georgia" w:hAnsi="Georgia"/>
        </w:rPr>
        <w:t xml:space="preserve"> such close communication between the two players. This</w:t>
      </w:r>
      <w:r w:rsidR="00E91242">
        <w:rPr>
          <w:rFonts w:ascii="Georgia" w:hAnsi="Georgia"/>
        </w:rPr>
        <w:t>,</w:t>
      </w:r>
      <w:r w:rsidR="002A20CA">
        <w:rPr>
          <w:rFonts w:ascii="Georgia" w:hAnsi="Georgia"/>
        </w:rPr>
        <w:t xml:space="preserve"> in combination with the increased pace of this relationship,</w:t>
      </w:r>
      <w:r w:rsidR="00E91242">
        <w:rPr>
          <w:rFonts w:ascii="Georgia" w:hAnsi="Georgia"/>
        </w:rPr>
        <w:t xml:space="preserve"> creates,</w:t>
      </w:r>
      <w:r w:rsidR="002A20CA">
        <w:rPr>
          <w:rFonts w:ascii="Georgia" w:hAnsi="Georgia"/>
        </w:rPr>
        <w:t xml:space="preserve"> I find, more tension than </w:t>
      </w:r>
      <w:r w:rsidR="00EA554C">
        <w:rPr>
          <w:rFonts w:ascii="Georgia" w:hAnsi="Georgia"/>
        </w:rPr>
        <w:t>the</w:t>
      </w:r>
      <w:r w:rsidR="002A20CA">
        <w:rPr>
          <w:rFonts w:ascii="Georgia" w:hAnsi="Georgia"/>
        </w:rPr>
        <w:t xml:space="preserve"> frenetic activity </w:t>
      </w:r>
      <w:r w:rsidR="00EA554C">
        <w:rPr>
          <w:rFonts w:ascii="Georgia" w:hAnsi="Georgia"/>
        </w:rPr>
        <w:t>at the end of the</w:t>
      </w:r>
      <w:r w:rsidR="002A20CA">
        <w:rPr>
          <w:rFonts w:ascii="Georgia" w:hAnsi="Georgia"/>
        </w:rPr>
        <w:t xml:space="preserve"> </w:t>
      </w:r>
      <w:r w:rsidR="001079ED">
        <w:rPr>
          <w:rFonts w:ascii="Georgia" w:hAnsi="Georgia"/>
        </w:rPr>
        <w:t>s</w:t>
      </w:r>
      <w:r w:rsidR="002A20CA">
        <w:rPr>
          <w:rFonts w:ascii="Georgia" w:hAnsi="Georgia"/>
        </w:rPr>
        <w:t>ame movement. The final two movement</w:t>
      </w:r>
      <w:r w:rsidR="001079ED">
        <w:rPr>
          <w:rFonts w:ascii="Georgia" w:hAnsi="Georgia"/>
        </w:rPr>
        <w:t>s</w:t>
      </w:r>
      <w:r w:rsidR="002A20CA">
        <w:rPr>
          <w:rFonts w:ascii="Georgia" w:hAnsi="Georgia"/>
        </w:rPr>
        <w:t xml:space="preserve">, while more straightforward, continue this approach. The third is unaccompanied saxophone, a clear </w:t>
      </w:r>
      <w:r w:rsidR="006D7A0A">
        <w:rPr>
          <w:rFonts w:ascii="Georgia" w:hAnsi="Georgia"/>
        </w:rPr>
        <w:t xml:space="preserve">albeit straightforward </w:t>
      </w:r>
      <w:r w:rsidR="002A20CA">
        <w:rPr>
          <w:rFonts w:ascii="Georgia" w:hAnsi="Georgia"/>
        </w:rPr>
        <w:t>duo relationship</w:t>
      </w:r>
      <w:r w:rsidR="00EA554C">
        <w:rPr>
          <w:rFonts w:ascii="Georgia" w:hAnsi="Georgia"/>
        </w:rPr>
        <w:t>,</w:t>
      </w:r>
      <w:r w:rsidR="009D2F80">
        <w:rPr>
          <w:rFonts w:ascii="Georgia" w:hAnsi="Georgia"/>
        </w:rPr>
        <w:t xml:space="preserve"> and i</w:t>
      </w:r>
      <w:r w:rsidR="002A20CA">
        <w:rPr>
          <w:rFonts w:ascii="Georgia" w:hAnsi="Georgia"/>
        </w:rPr>
        <w:t xml:space="preserve">n the final movement the two </w:t>
      </w:r>
      <w:r w:rsidR="004614DD">
        <w:rPr>
          <w:rFonts w:ascii="Georgia" w:hAnsi="Georgia"/>
        </w:rPr>
        <w:t>instruments</w:t>
      </w:r>
      <w:r w:rsidR="002A20CA">
        <w:rPr>
          <w:rFonts w:ascii="Georgia" w:hAnsi="Georgia"/>
        </w:rPr>
        <w:t xml:space="preserve"> behave as one throughout. The music is faster but overtly more </w:t>
      </w:r>
      <w:r w:rsidR="00067763">
        <w:rPr>
          <w:rFonts w:ascii="Georgia" w:hAnsi="Georgia"/>
        </w:rPr>
        <w:t>straight</w:t>
      </w:r>
      <w:r w:rsidR="00E91242">
        <w:rPr>
          <w:rFonts w:ascii="Georgia" w:hAnsi="Georgia"/>
        </w:rPr>
        <w:t xml:space="preserve">forward in terms of interaction and </w:t>
      </w:r>
      <w:r w:rsidR="00E91242">
        <w:rPr>
          <w:rFonts w:ascii="Georgia" w:hAnsi="Georgia"/>
        </w:rPr>
        <w:lastRenderedPageBreak/>
        <w:t xml:space="preserve">coordination and more </w:t>
      </w:r>
      <w:r w:rsidR="002A20CA">
        <w:rPr>
          <w:rFonts w:ascii="Georgia" w:hAnsi="Georgia"/>
        </w:rPr>
        <w:t>relaxed than the entwined dialogue of the first two movements.</w:t>
      </w:r>
    </w:p>
    <w:p w14:paraId="08341FB6" w14:textId="77777777" w:rsidR="002A20CA" w:rsidRDefault="009D2F80" w:rsidP="0005586F">
      <w:pPr>
        <w:spacing w:line="360" w:lineRule="auto"/>
        <w:ind w:right="-64"/>
        <w:jc w:val="center"/>
        <w:rPr>
          <w:rFonts w:ascii="Georgia" w:hAnsi="Georgia"/>
        </w:rPr>
      </w:pPr>
      <w:r>
        <w:rPr>
          <w:rFonts w:ascii="Georgia" w:hAnsi="Georgia"/>
          <w:b/>
          <w:noProof/>
          <w:lang w:val="en-US"/>
        </w:rPr>
        <w:drawing>
          <wp:inline distT="0" distB="0" distL="0" distR="0" wp14:anchorId="7648AF8D" wp14:editId="5BBABC08">
            <wp:extent cx="4517956" cy="3726426"/>
            <wp:effectExtent l="0" t="0" r="3810" b="0"/>
            <wp:docPr id="17" name="Picture 17" descr="Alphonse:Users:larry_goves:Documents:teaching:RESEARCH:New Coordination Paper:SkeinsMvt2Bars17-25_00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phonse:Users:larry_goves:Documents:teaching:RESEARCH:New Coordination Paper:SkeinsMvt2Bars17-25_0011.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605" cy="3731085"/>
                    </a:xfrm>
                    <a:prstGeom prst="rect">
                      <a:avLst/>
                    </a:prstGeom>
                    <a:noFill/>
                    <a:ln>
                      <a:noFill/>
                    </a:ln>
                  </pic:spPr>
                </pic:pic>
              </a:graphicData>
            </a:graphic>
          </wp:inline>
        </w:drawing>
      </w:r>
    </w:p>
    <w:p w14:paraId="52B148F5" w14:textId="457F2409" w:rsidR="009D2F80" w:rsidRDefault="009D2F80" w:rsidP="009D2F80">
      <w:pPr>
        <w:spacing w:line="360" w:lineRule="auto"/>
        <w:ind w:right="-64"/>
        <w:jc w:val="right"/>
        <w:rPr>
          <w:rFonts w:ascii="Georgia" w:hAnsi="Georgia"/>
          <w:b/>
        </w:rPr>
      </w:pPr>
      <w:r>
        <w:rPr>
          <w:rFonts w:ascii="Georgia" w:hAnsi="Georgia"/>
          <w:b/>
          <w:sz w:val="20"/>
          <w:szCs w:val="20"/>
        </w:rPr>
        <w:t xml:space="preserve">Figure </w:t>
      </w:r>
      <w:r w:rsidR="00EA554C">
        <w:rPr>
          <w:rFonts w:ascii="Georgia" w:hAnsi="Georgia"/>
          <w:b/>
          <w:sz w:val="20"/>
          <w:szCs w:val="20"/>
        </w:rPr>
        <w:t>7</w:t>
      </w:r>
      <w:r>
        <w:rPr>
          <w:rFonts w:ascii="Georgia" w:hAnsi="Georgia"/>
          <w:b/>
          <w:sz w:val="20"/>
          <w:szCs w:val="20"/>
        </w:rPr>
        <w:t xml:space="preserve">: Larry Goves, </w:t>
      </w:r>
      <w:r w:rsidRPr="0045314E">
        <w:rPr>
          <w:rFonts w:ascii="Georgia" w:hAnsi="Georgia"/>
          <w:b/>
          <w:i/>
          <w:sz w:val="20"/>
          <w:szCs w:val="20"/>
        </w:rPr>
        <w:t>Skeins</w:t>
      </w:r>
      <w:r>
        <w:rPr>
          <w:rFonts w:ascii="Georgia" w:hAnsi="Georgia"/>
          <w:b/>
          <w:sz w:val="20"/>
          <w:szCs w:val="20"/>
        </w:rPr>
        <w:t xml:space="preserve">, </w:t>
      </w:r>
      <w:r w:rsidR="007F1308">
        <w:rPr>
          <w:rFonts w:ascii="Georgia" w:hAnsi="Georgia"/>
          <w:b/>
          <w:sz w:val="20"/>
          <w:szCs w:val="20"/>
        </w:rPr>
        <w:t>second movement</w:t>
      </w:r>
      <w:r>
        <w:rPr>
          <w:rFonts w:ascii="Georgia" w:hAnsi="Georgia"/>
          <w:b/>
          <w:sz w:val="20"/>
          <w:szCs w:val="20"/>
        </w:rPr>
        <w:t xml:space="preserve"> bb.17-25</w:t>
      </w:r>
    </w:p>
    <w:p w14:paraId="2E782CBD" w14:textId="77777777" w:rsidR="00E91242" w:rsidRDefault="00E91242" w:rsidP="00C22C00">
      <w:pPr>
        <w:spacing w:line="360" w:lineRule="auto"/>
        <w:ind w:right="-64"/>
        <w:rPr>
          <w:rFonts w:ascii="Georgia" w:hAnsi="Georgia"/>
        </w:rPr>
      </w:pPr>
    </w:p>
    <w:p w14:paraId="52F59430" w14:textId="3680818D" w:rsidR="00A31793" w:rsidRPr="00F37190" w:rsidRDefault="00196382" w:rsidP="00F37190">
      <w:pPr>
        <w:spacing w:line="360" w:lineRule="auto"/>
        <w:ind w:right="-64"/>
        <w:rPr>
          <w:rFonts w:ascii="Georgia" w:hAnsi="Georgia"/>
        </w:rPr>
      </w:pPr>
      <w:r>
        <w:rPr>
          <w:rFonts w:ascii="Georgia" w:hAnsi="Georgia"/>
        </w:rPr>
        <w:t xml:space="preserve">I have written a number of pieces that, like </w:t>
      </w:r>
      <w:r>
        <w:rPr>
          <w:rFonts w:ascii="Georgia" w:hAnsi="Georgia"/>
          <w:i/>
          <w:iCs/>
        </w:rPr>
        <w:t>Skeins</w:t>
      </w:r>
      <w:r>
        <w:rPr>
          <w:rFonts w:ascii="Georgia" w:hAnsi="Georgia"/>
        </w:rPr>
        <w:t xml:space="preserve">, seek to problematise the communication between the performers in stage in order to contribute to the sound and theatre of the music. In particular a number of </w:t>
      </w:r>
      <w:proofErr w:type="gramStart"/>
      <w:r>
        <w:rPr>
          <w:rFonts w:ascii="Georgia" w:hAnsi="Georgia"/>
        </w:rPr>
        <w:t>piece</w:t>
      </w:r>
      <w:proofErr w:type="gramEnd"/>
      <w:r>
        <w:rPr>
          <w:rFonts w:ascii="Georgia" w:hAnsi="Georgia"/>
        </w:rPr>
        <w:t xml:space="preserve"> that are dominated by material played in rhythmic unison, often simple melodies. In one typical example, </w:t>
      </w:r>
      <w:r>
        <w:rPr>
          <w:rFonts w:ascii="Georgia" w:hAnsi="Georgia"/>
          <w:i/>
          <w:iCs/>
        </w:rPr>
        <w:t>for Jess &amp; Anna (2)</w:t>
      </w:r>
      <w:r>
        <w:rPr>
          <w:rFonts w:ascii="Georgia" w:hAnsi="Georgia"/>
        </w:rPr>
        <w:t xml:space="preserve">, three instrumentalists play a simple line in unison (Figure 8). However, the instrumentalists are spatialised making it more difficult for them to see and hear each other. The performers can either exaggerate their physical movements, alter they dynamic to take the lead or follow another player, and/or accept subtle performance discrepancies in the unison line (usually, given the number of repetitions, a combination of all three). Each of these simple pieces is also made to exist alongside another sounds or media, often created </w:t>
      </w:r>
      <w:r>
        <w:rPr>
          <w:rFonts w:ascii="Georgia" w:hAnsi="Georgia"/>
        </w:rPr>
        <w:lastRenderedPageBreak/>
        <w:t>collaboratively and therefore quite unrelated to the original</w:t>
      </w:r>
      <w:r>
        <w:rPr>
          <w:rStyle w:val="FootnoteReference"/>
          <w:rFonts w:ascii="Georgia" w:hAnsi="Georgia"/>
        </w:rPr>
        <w:footnoteReference w:id="9"/>
      </w:r>
      <w:r>
        <w:rPr>
          <w:rFonts w:ascii="Georgia" w:hAnsi="Georgia"/>
        </w:rPr>
        <w:t xml:space="preserve"> component</w:t>
      </w:r>
      <w:r w:rsidR="00337895">
        <w:rPr>
          <w:rFonts w:ascii="Georgia" w:hAnsi="Georgia"/>
        </w:rPr>
        <w:t xml:space="preserve"> </w:t>
      </w:r>
      <w:r>
        <w:rPr>
          <w:rFonts w:ascii="Georgia" w:hAnsi="Georgia"/>
        </w:rPr>
        <w:t>further problematiz</w:t>
      </w:r>
      <w:r w:rsidR="00337895">
        <w:rPr>
          <w:rFonts w:ascii="Georgia" w:hAnsi="Georgia"/>
        </w:rPr>
        <w:t>ing</w:t>
      </w:r>
      <w:r>
        <w:rPr>
          <w:rFonts w:ascii="Georgia" w:hAnsi="Georgia"/>
        </w:rPr>
        <w:t xml:space="preserve"> the performer</w:t>
      </w:r>
      <w:r w:rsidR="00337895">
        <w:rPr>
          <w:rFonts w:ascii="Georgia" w:hAnsi="Georgia"/>
        </w:rPr>
        <w:t>s’</w:t>
      </w:r>
      <w:r>
        <w:rPr>
          <w:rFonts w:ascii="Georgia" w:hAnsi="Georgia"/>
        </w:rPr>
        <w:t xml:space="preserve"> coordination.</w:t>
      </w:r>
    </w:p>
    <w:p w14:paraId="364DECFB" w14:textId="77777777" w:rsidR="00192E9F" w:rsidRDefault="00030933" w:rsidP="00030933">
      <w:pPr>
        <w:spacing w:line="360" w:lineRule="auto"/>
        <w:ind w:left="-567" w:right="-631"/>
        <w:jc w:val="center"/>
        <w:rPr>
          <w:rFonts w:ascii="Georgia" w:hAnsi="Georgia"/>
          <w:b/>
        </w:rPr>
      </w:pPr>
      <w:r>
        <w:rPr>
          <w:rFonts w:ascii="Georgia" w:hAnsi="Georgia"/>
          <w:b/>
          <w:noProof/>
          <w:lang w:val="en-US"/>
        </w:rPr>
        <w:drawing>
          <wp:inline distT="0" distB="0" distL="0" distR="0" wp14:anchorId="41FF75A5" wp14:editId="0051250B">
            <wp:extent cx="6050536" cy="2645924"/>
            <wp:effectExtent l="0" t="0" r="0" b="0"/>
            <wp:docPr id="21" name="Picture 21" descr="Alphonse:Users:larry_goves:Documents:teaching:RESEARCH:MuSA Coordination Paper:Music extracts:forJessandAnna2_system3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phonse:Users:larry_goves:Documents:teaching:RESEARCH:MuSA Coordination Paper:Music extracts:forJessandAnna2_system3_0002.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0536" cy="2645924"/>
                    </a:xfrm>
                    <a:prstGeom prst="rect">
                      <a:avLst/>
                    </a:prstGeom>
                    <a:noFill/>
                    <a:ln>
                      <a:noFill/>
                    </a:ln>
                  </pic:spPr>
                </pic:pic>
              </a:graphicData>
            </a:graphic>
          </wp:inline>
        </w:drawing>
      </w:r>
    </w:p>
    <w:p w14:paraId="668930EC" w14:textId="29F1485F" w:rsidR="00192E9F" w:rsidRPr="00030933" w:rsidRDefault="00030933" w:rsidP="00030933">
      <w:pPr>
        <w:spacing w:line="360" w:lineRule="auto"/>
        <w:ind w:right="-64"/>
        <w:jc w:val="right"/>
        <w:rPr>
          <w:rFonts w:ascii="Georgia" w:hAnsi="Georgia"/>
          <w:b/>
          <w:sz w:val="20"/>
          <w:szCs w:val="20"/>
        </w:rPr>
      </w:pPr>
      <w:r>
        <w:rPr>
          <w:rFonts w:ascii="Georgia" w:hAnsi="Georgia"/>
          <w:b/>
          <w:sz w:val="20"/>
          <w:szCs w:val="20"/>
        </w:rPr>
        <w:t xml:space="preserve">Figure </w:t>
      </w:r>
      <w:r w:rsidR="00F37190">
        <w:rPr>
          <w:rFonts w:ascii="Georgia" w:hAnsi="Georgia"/>
          <w:b/>
          <w:sz w:val="20"/>
          <w:szCs w:val="20"/>
        </w:rPr>
        <w:t>8</w:t>
      </w:r>
      <w:r>
        <w:rPr>
          <w:rFonts w:ascii="Georgia" w:hAnsi="Georgia"/>
          <w:b/>
          <w:sz w:val="20"/>
          <w:szCs w:val="20"/>
        </w:rPr>
        <w:t xml:space="preserve">: Larry Goves, </w:t>
      </w:r>
      <w:r>
        <w:rPr>
          <w:rFonts w:ascii="Georgia" w:hAnsi="Georgia"/>
          <w:b/>
          <w:i/>
          <w:sz w:val="20"/>
          <w:szCs w:val="20"/>
        </w:rPr>
        <w:t>for Jess &amp; Ann</w:t>
      </w:r>
      <w:r w:rsidR="00196382">
        <w:rPr>
          <w:rFonts w:ascii="Georgia" w:hAnsi="Georgia"/>
          <w:b/>
          <w:i/>
          <w:sz w:val="20"/>
          <w:szCs w:val="20"/>
        </w:rPr>
        <w:t xml:space="preserve">a </w:t>
      </w:r>
      <w:r>
        <w:rPr>
          <w:rFonts w:ascii="Georgia" w:hAnsi="Georgia"/>
          <w:b/>
          <w:i/>
          <w:sz w:val="20"/>
          <w:szCs w:val="20"/>
        </w:rPr>
        <w:t>(2)</w:t>
      </w:r>
      <w:r>
        <w:rPr>
          <w:rFonts w:ascii="Georgia" w:hAnsi="Georgia"/>
          <w:b/>
          <w:sz w:val="20"/>
          <w:szCs w:val="20"/>
        </w:rPr>
        <w:t>, bb.24-29</w:t>
      </w:r>
    </w:p>
    <w:p w14:paraId="1F8385D9" w14:textId="77777777" w:rsidR="00337895" w:rsidRDefault="00337895" w:rsidP="002149CB">
      <w:pPr>
        <w:spacing w:line="360" w:lineRule="auto"/>
        <w:ind w:right="-64"/>
        <w:rPr>
          <w:rFonts w:ascii="Georgia" w:hAnsi="Georgia"/>
        </w:rPr>
      </w:pPr>
    </w:p>
    <w:p w14:paraId="592F19C6" w14:textId="7C72046C" w:rsidR="00A31793" w:rsidRDefault="00337895" w:rsidP="002149CB">
      <w:pPr>
        <w:spacing w:line="360" w:lineRule="auto"/>
        <w:ind w:right="-64"/>
        <w:rPr>
          <w:rFonts w:ascii="Georgia" w:hAnsi="Georgia"/>
        </w:rPr>
      </w:pPr>
      <w:r>
        <w:rPr>
          <w:rFonts w:ascii="Georgia" w:hAnsi="Georgia"/>
        </w:rPr>
        <w:t>A more elaborate example</w:t>
      </w:r>
      <w:r w:rsidR="00766690">
        <w:rPr>
          <w:rFonts w:ascii="Georgia" w:hAnsi="Georgia"/>
        </w:rPr>
        <w:t xml:space="preserve"> employs the coming together and </w:t>
      </w:r>
      <w:r w:rsidR="00A31793">
        <w:rPr>
          <w:rFonts w:ascii="Georgia" w:hAnsi="Georgia"/>
        </w:rPr>
        <w:t>separation</w:t>
      </w:r>
      <w:r w:rsidR="00766690">
        <w:rPr>
          <w:rFonts w:ascii="Georgia" w:hAnsi="Georgia"/>
        </w:rPr>
        <w:t xml:space="preserve"> of</w:t>
      </w:r>
      <w:r w:rsidR="00A31793">
        <w:rPr>
          <w:rFonts w:ascii="Georgia" w:hAnsi="Georgia"/>
        </w:rPr>
        <w:t xml:space="preserve"> performer groups</w:t>
      </w:r>
      <w:r w:rsidR="00766690">
        <w:rPr>
          <w:rFonts w:ascii="Georgia" w:hAnsi="Georgia"/>
        </w:rPr>
        <w:t xml:space="preserve"> </w:t>
      </w:r>
      <w:r w:rsidR="00F37190">
        <w:rPr>
          <w:rFonts w:ascii="Georgia" w:hAnsi="Georgia"/>
        </w:rPr>
        <w:t xml:space="preserve">within and ensemble </w:t>
      </w:r>
      <w:r w:rsidR="009D2F80">
        <w:rPr>
          <w:rFonts w:ascii="Georgia" w:hAnsi="Georgia"/>
        </w:rPr>
        <w:t xml:space="preserve">through a variety of juxtapositions </w:t>
      </w:r>
      <w:r w:rsidR="00766690">
        <w:rPr>
          <w:rFonts w:ascii="Georgia" w:hAnsi="Georgia"/>
        </w:rPr>
        <w:t>in order to highlight an instrumental-theatre narrative throughout the work.</w:t>
      </w:r>
      <w:r>
        <w:rPr>
          <w:rFonts w:ascii="Georgia" w:hAnsi="Georgia"/>
        </w:rPr>
        <w:t xml:space="preserve"> T</w:t>
      </w:r>
      <w:r w:rsidR="00766690">
        <w:rPr>
          <w:rFonts w:ascii="Georgia" w:hAnsi="Georgia"/>
        </w:rPr>
        <w:t>he seven</w:t>
      </w:r>
      <w:r w:rsidR="009D2F80">
        <w:rPr>
          <w:rFonts w:ascii="Georgia" w:hAnsi="Georgia"/>
        </w:rPr>
        <w:t>-</w:t>
      </w:r>
      <w:r w:rsidR="00766690">
        <w:rPr>
          <w:rFonts w:ascii="Georgia" w:hAnsi="Georgia"/>
        </w:rPr>
        <w:t xml:space="preserve">performer chamber work </w:t>
      </w:r>
      <w:r w:rsidR="00766690">
        <w:rPr>
          <w:rFonts w:ascii="Georgia" w:hAnsi="Georgia"/>
          <w:i/>
        </w:rPr>
        <w:t>A glimpse of the sea in a fold of the hills</w:t>
      </w:r>
      <w:r w:rsidR="00766690">
        <w:rPr>
          <w:rFonts w:ascii="Georgia" w:hAnsi="Georgia"/>
        </w:rPr>
        <w:t xml:space="preserve">, </w:t>
      </w:r>
      <w:r>
        <w:rPr>
          <w:rFonts w:ascii="Georgia" w:hAnsi="Georgia"/>
        </w:rPr>
        <w:t xml:space="preserve">opens with and has periodic sections of melodic unison </w:t>
      </w:r>
      <w:r w:rsidR="00766690">
        <w:rPr>
          <w:rFonts w:ascii="Georgia" w:hAnsi="Georgia"/>
        </w:rPr>
        <w:t>for the entire ensemble</w:t>
      </w:r>
      <w:r>
        <w:rPr>
          <w:rFonts w:ascii="Georgia" w:hAnsi="Georgia"/>
        </w:rPr>
        <w:t>.</w:t>
      </w:r>
      <w:r w:rsidR="00766690">
        <w:rPr>
          <w:rFonts w:ascii="Georgia" w:hAnsi="Georgia"/>
        </w:rPr>
        <w:t xml:space="preserve"> </w:t>
      </w:r>
      <w:r>
        <w:rPr>
          <w:rFonts w:ascii="Georgia" w:hAnsi="Georgia"/>
        </w:rPr>
        <w:t>This is juxtaposed with sections where the group splinters off into smaller groups where one group performs in unison or closely related material and the other performs the anthesis. For example</w:t>
      </w:r>
      <w:r w:rsidR="00851370">
        <w:rPr>
          <w:rFonts w:ascii="Georgia" w:hAnsi="Georgia"/>
        </w:rPr>
        <w:t>,</w:t>
      </w:r>
      <w:r>
        <w:rPr>
          <w:rFonts w:ascii="Georgia" w:hAnsi="Georgia"/>
        </w:rPr>
        <w:t xml:space="preserve"> in Figure 9 the clarinet follows one of the piano lines while at letter </w:t>
      </w:r>
      <w:r w:rsidR="00851370">
        <w:rPr>
          <w:rFonts w:ascii="Georgia" w:hAnsi="Georgia"/>
        </w:rPr>
        <w:t xml:space="preserve">D a quintet playing more pointillist material is triggered (Figure 10) and the two group play independently of each other. The compositional decisions are, in part, emergent from these theatrical considerations and the drama and sound of the music is affected by these changing co-ordinations throughout the piece. </w:t>
      </w:r>
    </w:p>
    <w:p w14:paraId="2650C97F" w14:textId="77777777" w:rsidR="00851370" w:rsidRDefault="00851370" w:rsidP="002149CB">
      <w:pPr>
        <w:spacing w:line="360" w:lineRule="auto"/>
        <w:ind w:right="-64"/>
        <w:rPr>
          <w:rFonts w:ascii="Georgia" w:hAnsi="Georgia"/>
        </w:rPr>
      </w:pPr>
    </w:p>
    <w:p w14:paraId="262CAF69" w14:textId="2E7053EF" w:rsidR="00C1034F" w:rsidRDefault="006C45DB" w:rsidP="002149CB">
      <w:pPr>
        <w:spacing w:line="360" w:lineRule="auto"/>
        <w:ind w:right="-64"/>
        <w:rPr>
          <w:rFonts w:ascii="Georgia" w:hAnsi="Georgia"/>
        </w:rPr>
      </w:pPr>
      <w:r>
        <w:rPr>
          <w:rFonts w:ascii="Georgia" w:hAnsi="Georgia"/>
        </w:rPr>
        <w:lastRenderedPageBreak/>
        <w:t xml:space="preserve">The sound of this music is, in part, emergent from theatrical considerations within these relationships both in terms of the drama and the </w:t>
      </w:r>
      <w:r w:rsidR="009D2F80">
        <w:rPr>
          <w:rFonts w:ascii="Georgia" w:hAnsi="Georgia"/>
        </w:rPr>
        <w:t>sound-</w:t>
      </w:r>
      <w:r>
        <w:rPr>
          <w:rFonts w:ascii="Georgia" w:hAnsi="Georgia"/>
        </w:rPr>
        <w:t xml:space="preserve">material </w:t>
      </w:r>
      <w:r w:rsidR="009D2F80">
        <w:rPr>
          <w:rFonts w:ascii="Georgia" w:hAnsi="Georgia"/>
        </w:rPr>
        <w:t>being designed around clear cueing and coordination.</w:t>
      </w:r>
    </w:p>
    <w:p w14:paraId="1F009329" w14:textId="77777777" w:rsidR="00C1034F" w:rsidRDefault="00C1034F" w:rsidP="002149CB">
      <w:pPr>
        <w:spacing w:line="360" w:lineRule="auto"/>
        <w:ind w:right="-64"/>
        <w:rPr>
          <w:rFonts w:ascii="Georgia" w:hAnsi="Georgia"/>
        </w:rPr>
      </w:pPr>
      <w:r>
        <w:rPr>
          <w:rFonts w:ascii="Georgia" w:hAnsi="Georgia"/>
          <w:noProof/>
          <w:lang w:val="en-US"/>
        </w:rPr>
        <w:drawing>
          <wp:inline distT="0" distB="0" distL="0" distR="0" wp14:anchorId="27AD3D79" wp14:editId="3C1C082D">
            <wp:extent cx="5263515" cy="1908175"/>
            <wp:effectExtent l="0" t="0" r="0" b="0"/>
            <wp:docPr id="23" name="Picture 23" descr="Alphonse:Users:larry_goves:Documents:teaching:RESEARCH:MuSA Coordination Paper:Music extracts:glimpse_bars32-37_00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phonse:Users:larry_goves:Documents:teaching:RESEARCH:MuSA Coordination Paper:Music extracts:glimpse_bars32-37_0005.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3515" cy="1908175"/>
                    </a:xfrm>
                    <a:prstGeom prst="rect">
                      <a:avLst/>
                    </a:prstGeom>
                    <a:noFill/>
                    <a:ln>
                      <a:noFill/>
                    </a:ln>
                  </pic:spPr>
                </pic:pic>
              </a:graphicData>
            </a:graphic>
          </wp:inline>
        </w:drawing>
      </w:r>
    </w:p>
    <w:p w14:paraId="741A5000" w14:textId="37106074" w:rsidR="00C1034F" w:rsidRDefault="00C1034F" w:rsidP="00C1034F">
      <w:pPr>
        <w:spacing w:line="360" w:lineRule="auto"/>
        <w:ind w:right="-64"/>
        <w:jc w:val="right"/>
        <w:rPr>
          <w:rFonts w:ascii="Georgia" w:hAnsi="Georgia"/>
        </w:rPr>
      </w:pPr>
      <w:r>
        <w:rPr>
          <w:rFonts w:ascii="Georgia" w:hAnsi="Georgia"/>
          <w:b/>
          <w:sz w:val="20"/>
          <w:szCs w:val="20"/>
        </w:rPr>
        <w:t xml:space="preserve">Figure </w:t>
      </w:r>
      <w:r w:rsidR="00851370">
        <w:rPr>
          <w:rFonts w:ascii="Georgia" w:hAnsi="Georgia"/>
          <w:b/>
          <w:sz w:val="20"/>
          <w:szCs w:val="20"/>
        </w:rPr>
        <w:t>9</w:t>
      </w:r>
      <w:r>
        <w:rPr>
          <w:rFonts w:ascii="Georgia" w:hAnsi="Georgia"/>
          <w:b/>
          <w:sz w:val="20"/>
          <w:szCs w:val="20"/>
        </w:rPr>
        <w:t xml:space="preserve"> Larry Goves, </w:t>
      </w:r>
      <w:r>
        <w:rPr>
          <w:rFonts w:ascii="Georgia" w:hAnsi="Georgia"/>
          <w:b/>
          <w:i/>
          <w:sz w:val="20"/>
          <w:szCs w:val="20"/>
        </w:rPr>
        <w:t>A glimpse of the sea in a fold of the hills</w:t>
      </w:r>
      <w:r>
        <w:rPr>
          <w:rFonts w:ascii="Georgia" w:hAnsi="Georgia"/>
          <w:b/>
          <w:sz w:val="20"/>
          <w:szCs w:val="20"/>
        </w:rPr>
        <w:t>, bb.32-37</w:t>
      </w:r>
    </w:p>
    <w:p w14:paraId="307C1479" w14:textId="77777777" w:rsidR="00C1034F" w:rsidRDefault="00C1034F" w:rsidP="00C1034F">
      <w:pPr>
        <w:spacing w:line="360" w:lineRule="auto"/>
        <w:ind w:right="-64"/>
        <w:jc w:val="center"/>
        <w:rPr>
          <w:rFonts w:ascii="Georgia" w:hAnsi="Georgia"/>
        </w:rPr>
      </w:pPr>
      <w:r>
        <w:rPr>
          <w:rFonts w:ascii="Georgia" w:hAnsi="Georgia"/>
          <w:noProof/>
          <w:lang w:val="en-US"/>
        </w:rPr>
        <w:drawing>
          <wp:inline distT="0" distB="0" distL="0" distR="0" wp14:anchorId="1A726930" wp14:editId="323A0AD0">
            <wp:extent cx="4065006" cy="2450086"/>
            <wp:effectExtent l="0" t="0" r="0" b="0"/>
            <wp:docPr id="24" name="Picture 24" descr="Alphonse:Users:larry_goves:Documents:teaching:RESEARCH:MuSA Coordination Paper:Music extracts:glimpse_bars1b-3b_00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phonse:Users:larry_goves:Documents:teaching:RESEARCH:MuSA Coordination Paper:Music extracts:glimpse_bars1b-3b_0007.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5672" cy="2450488"/>
                    </a:xfrm>
                    <a:prstGeom prst="rect">
                      <a:avLst/>
                    </a:prstGeom>
                    <a:noFill/>
                    <a:ln>
                      <a:noFill/>
                    </a:ln>
                  </pic:spPr>
                </pic:pic>
              </a:graphicData>
            </a:graphic>
          </wp:inline>
        </w:drawing>
      </w:r>
    </w:p>
    <w:p w14:paraId="232A4531" w14:textId="657D146A" w:rsidR="00C1034F" w:rsidRDefault="00C1034F" w:rsidP="00C1034F">
      <w:pPr>
        <w:spacing w:line="360" w:lineRule="auto"/>
        <w:ind w:right="-64"/>
        <w:jc w:val="right"/>
        <w:rPr>
          <w:rFonts w:ascii="Georgia" w:hAnsi="Georgia"/>
        </w:rPr>
      </w:pPr>
      <w:r>
        <w:rPr>
          <w:rFonts w:ascii="Georgia" w:hAnsi="Georgia"/>
          <w:b/>
          <w:sz w:val="20"/>
          <w:szCs w:val="20"/>
        </w:rPr>
        <w:t>Figure 1</w:t>
      </w:r>
      <w:r w:rsidR="00851370">
        <w:rPr>
          <w:rFonts w:ascii="Georgia" w:hAnsi="Georgia"/>
          <w:b/>
          <w:sz w:val="20"/>
          <w:szCs w:val="20"/>
        </w:rPr>
        <w:t>0</w:t>
      </w:r>
      <w:r>
        <w:rPr>
          <w:rFonts w:ascii="Georgia" w:hAnsi="Georgia"/>
          <w:b/>
          <w:sz w:val="20"/>
          <w:szCs w:val="20"/>
        </w:rPr>
        <w:t xml:space="preserve">: Larry Goves, </w:t>
      </w:r>
      <w:r>
        <w:rPr>
          <w:rFonts w:ascii="Georgia" w:hAnsi="Georgia"/>
          <w:b/>
          <w:i/>
          <w:sz w:val="20"/>
          <w:szCs w:val="20"/>
        </w:rPr>
        <w:t>A glimpse of the sea in a fold of the hills</w:t>
      </w:r>
      <w:r>
        <w:rPr>
          <w:rFonts w:ascii="Georgia" w:hAnsi="Georgia"/>
          <w:b/>
          <w:sz w:val="20"/>
          <w:szCs w:val="20"/>
        </w:rPr>
        <w:t>, bb.1b-3b</w:t>
      </w:r>
    </w:p>
    <w:p w14:paraId="10237F35" w14:textId="77777777" w:rsidR="00C1034F" w:rsidRDefault="00C1034F" w:rsidP="002149CB">
      <w:pPr>
        <w:spacing w:line="360" w:lineRule="auto"/>
        <w:ind w:right="-64"/>
        <w:rPr>
          <w:rFonts w:ascii="Georgia" w:hAnsi="Georgia"/>
        </w:rPr>
      </w:pPr>
    </w:p>
    <w:p w14:paraId="795A3F2F" w14:textId="4CE644CD" w:rsidR="006C45DB" w:rsidRDefault="00851370" w:rsidP="002149CB">
      <w:pPr>
        <w:spacing w:line="360" w:lineRule="auto"/>
        <w:ind w:right="-64"/>
        <w:rPr>
          <w:rFonts w:ascii="Georgia" w:hAnsi="Georgia"/>
        </w:rPr>
      </w:pPr>
      <w:r>
        <w:rPr>
          <w:rFonts w:ascii="Georgia" w:hAnsi="Georgia"/>
        </w:rPr>
        <w:t>T</w:t>
      </w:r>
      <w:r w:rsidR="000E3753">
        <w:rPr>
          <w:rFonts w:ascii="Georgia" w:hAnsi="Georgia"/>
        </w:rPr>
        <w:t>h</w:t>
      </w:r>
      <w:r>
        <w:rPr>
          <w:rFonts w:ascii="Georgia" w:hAnsi="Georgia"/>
        </w:rPr>
        <w:t xml:space="preserve">is sound and </w:t>
      </w:r>
      <w:r w:rsidR="000E3753">
        <w:rPr>
          <w:rFonts w:ascii="Georgia" w:hAnsi="Georgia"/>
        </w:rPr>
        <w:t xml:space="preserve">theatre </w:t>
      </w:r>
      <w:r w:rsidR="0005586F">
        <w:rPr>
          <w:rFonts w:ascii="Georgia" w:hAnsi="Georgia"/>
        </w:rPr>
        <w:t>are</w:t>
      </w:r>
      <w:r w:rsidR="000E3753">
        <w:rPr>
          <w:rFonts w:ascii="Georgia" w:hAnsi="Georgia"/>
        </w:rPr>
        <w:t xml:space="preserve"> further confused by a sequence of </w:t>
      </w:r>
      <w:r w:rsidR="00FE6230">
        <w:rPr>
          <w:rFonts w:ascii="Georgia" w:hAnsi="Georgia"/>
        </w:rPr>
        <w:t>pre-recorded sections for the same instruments that highlight the differences between the clear visual cueing on stage and</w:t>
      </w:r>
      <w:r w:rsidR="002A7213">
        <w:rPr>
          <w:rFonts w:ascii="Georgia" w:hAnsi="Georgia"/>
        </w:rPr>
        <w:t xml:space="preserve"> pre-prepared</w:t>
      </w:r>
      <w:r w:rsidR="00FE6230">
        <w:rPr>
          <w:rFonts w:ascii="Georgia" w:hAnsi="Georgia"/>
        </w:rPr>
        <w:t xml:space="preserve"> music </w:t>
      </w:r>
      <w:r>
        <w:rPr>
          <w:rFonts w:ascii="Georgia" w:hAnsi="Georgia"/>
        </w:rPr>
        <w:t>where performance coordination is irrelevant</w:t>
      </w:r>
      <w:r w:rsidR="00FE6230">
        <w:rPr>
          <w:rFonts w:ascii="Georgia" w:hAnsi="Georgia"/>
        </w:rPr>
        <w:t>. T</w:t>
      </w:r>
      <w:r w:rsidR="00775C5F">
        <w:rPr>
          <w:rFonts w:ascii="Georgia" w:hAnsi="Georgia"/>
        </w:rPr>
        <w:t>he culmination of the piece is in</w:t>
      </w:r>
      <w:r w:rsidR="00FE6230">
        <w:rPr>
          <w:rFonts w:ascii="Georgia" w:hAnsi="Georgia"/>
        </w:rPr>
        <w:t xml:space="preserve"> three sections that </w:t>
      </w:r>
      <w:r>
        <w:rPr>
          <w:rFonts w:ascii="Georgia" w:hAnsi="Georgia"/>
        </w:rPr>
        <w:t>serves as the</w:t>
      </w:r>
      <w:r w:rsidR="00FE6230">
        <w:rPr>
          <w:rFonts w:ascii="Georgia" w:hAnsi="Georgia"/>
        </w:rPr>
        <w:t xml:space="preserve"> natural theatrical consequence of </w:t>
      </w:r>
      <w:r w:rsidR="00EF068A">
        <w:rPr>
          <w:rFonts w:ascii="Georgia" w:hAnsi="Georgia"/>
        </w:rPr>
        <w:t>this</w:t>
      </w:r>
      <w:r w:rsidR="00FE6230">
        <w:rPr>
          <w:rFonts w:ascii="Georgia" w:hAnsi="Georgia"/>
        </w:rPr>
        <w:t xml:space="preserve"> approach: a section</w:t>
      </w:r>
      <w:r w:rsidR="00BC6E3F">
        <w:rPr>
          <w:rFonts w:ascii="Georgia" w:hAnsi="Georgia"/>
        </w:rPr>
        <w:t xml:space="preserve"> </w:t>
      </w:r>
      <w:r w:rsidR="00FE6230">
        <w:rPr>
          <w:rFonts w:ascii="Georgia" w:hAnsi="Georgia"/>
        </w:rPr>
        <w:t xml:space="preserve">where </w:t>
      </w:r>
      <w:r>
        <w:rPr>
          <w:rFonts w:ascii="Georgia" w:hAnsi="Georgia"/>
        </w:rPr>
        <w:t>melodic</w:t>
      </w:r>
      <w:r w:rsidR="00FE6230">
        <w:rPr>
          <w:rFonts w:ascii="Georgia" w:hAnsi="Georgia"/>
        </w:rPr>
        <w:t xml:space="preserve"> lines and the more complex/elaborate hor</w:t>
      </w:r>
      <w:r w:rsidR="00884E6E">
        <w:rPr>
          <w:rFonts w:ascii="Georgia" w:hAnsi="Georgia"/>
        </w:rPr>
        <w:t>izontal textures come together in a single coordinated tempo</w:t>
      </w:r>
      <w:r w:rsidR="00FE6230">
        <w:rPr>
          <w:rFonts w:ascii="Georgia" w:hAnsi="Georgia"/>
        </w:rPr>
        <w:t xml:space="preserve">; a section of music which is comparable but only electronic (where, for the first time, the entire ensemble is still) and; a final unison line where players drop out sequentially. </w:t>
      </w:r>
      <w:r>
        <w:rPr>
          <w:rFonts w:ascii="Georgia" w:hAnsi="Georgia"/>
        </w:rPr>
        <w:t xml:space="preserve">In these pieces </w:t>
      </w:r>
      <w:r w:rsidR="00884E6E">
        <w:rPr>
          <w:rFonts w:ascii="Georgia" w:hAnsi="Georgia"/>
        </w:rPr>
        <w:t>the</w:t>
      </w:r>
      <w:r w:rsidR="00FE6230">
        <w:rPr>
          <w:rFonts w:ascii="Georgia" w:hAnsi="Georgia"/>
        </w:rPr>
        <w:t xml:space="preserve"> compositional considerations of sound and theatrical coordination are increasingly entwined.</w:t>
      </w:r>
    </w:p>
    <w:p w14:paraId="672FA14F" w14:textId="77777777" w:rsidR="00A203C4" w:rsidRDefault="00A203C4" w:rsidP="002149CB">
      <w:pPr>
        <w:spacing w:line="360" w:lineRule="auto"/>
        <w:ind w:right="-64"/>
        <w:rPr>
          <w:rFonts w:ascii="Georgia" w:hAnsi="Georgia"/>
        </w:rPr>
      </w:pPr>
    </w:p>
    <w:p w14:paraId="6CF71638" w14:textId="42B912BF" w:rsidR="004D1443" w:rsidRDefault="00A203C4" w:rsidP="002149CB">
      <w:pPr>
        <w:spacing w:line="360" w:lineRule="auto"/>
        <w:ind w:right="-64"/>
        <w:rPr>
          <w:rFonts w:ascii="Georgia" w:hAnsi="Georgia"/>
        </w:rPr>
      </w:pPr>
      <w:r>
        <w:rPr>
          <w:rFonts w:ascii="Georgia" w:hAnsi="Georgia"/>
        </w:rPr>
        <w:lastRenderedPageBreak/>
        <w:t xml:space="preserve">While these compositional approaches create theatre out of chamber music </w:t>
      </w:r>
      <w:r w:rsidR="00B22A55">
        <w:rPr>
          <w:rFonts w:ascii="Georgia" w:hAnsi="Georgia"/>
        </w:rPr>
        <w:t>co-ordinations</w:t>
      </w:r>
      <w:r>
        <w:rPr>
          <w:rFonts w:ascii="Georgia" w:hAnsi="Georgia"/>
        </w:rPr>
        <w:t xml:space="preserve"> </w:t>
      </w:r>
      <w:r w:rsidR="00B22A55">
        <w:rPr>
          <w:rFonts w:ascii="Georgia" w:hAnsi="Georgia"/>
        </w:rPr>
        <w:t xml:space="preserve">and </w:t>
      </w:r>
      <w:r w:rsidR="002C347F">
        <w:rPr>
          <w:rFonts w:ascii="Georgia" w:hAnsi="Georgia"/>
        </w:rPr>
        <w:t>lead</w:t>
      </w:r>
      <w:r w:rsidR="00BC6E3F">
        <w:rPr>
          <w:rFonts w:ascii="Georgia" w:hAnsi="Georgia"/>
        </w:rPr>
        <w:t xml:space="preserve"> to particular</w:t>
      </w:r>
      <w:r w:rsidR="00B22A55">
        <w:rPr>
          <w:rFonts w:ascii="Georgia" w:hAnsi="Georgia"/>
        </w:rPr>
        <w:t xml:space="preserve"> decisions regarding compositional materials</w:t>
      </w:r>
      <w:r w:rsidR="002C347F">
        <w:rPr>
          <w:rFonts w:ascii="Georgia" w:hAnsi="Georgia"/>
        </w:rPr>
        <w:t>,</w:t>
      </w:r>
      <w:r w:rsidR="00B22A55">
        <w:rPr>
          <w:rFonts w:ascii="Georgia" w:hAnsi="Georgia"/>
        </w:rPr>
        <w:t xml:space="preserve"> I wanted to find ways in which performer coordination could have a more </w:t>
      </w:r>
      <w:r w:rsidR="00884E6E">
        <w:rPr>
          <w:rFonts w:ascii="Georgia" w:hAnsi="Georgia"/>
        </w:rPr>
        <w:t>tangible</w:t>
      </w:r>
      <w:r w:rsidR="00B22A55">
        <w:rPr>
          <w:rFonts w:ascii="Georgia" w:hAnsi="Georgia"/>
        </w:rPr>
        <w:t xml:space="preserve"> impact on the sound of a piece</w:t>
      </w:r>
      <w:r w:rsidR="002C347F">
        <w:rPr>
          <w:rFonts w:ascii="Georgia" w:hAnsi="Georgia"/>
        </w:rPr>
        <w:t>.</w:t>
      </w:r>
      <w:r w:rsidR="00884E6E">
        <w:rPr>
          <w:rFonts w:ascii="Georgia" w:hAnsi="Georgia"/>
        </w:rPr>
        <w:t xml:space="preserve"> </w:t>
      </w:r>
      <w:r w:rsidR="00B22A55">
        <w:rPr>
          <w:rFonts w:ascii="Georgia" w:hAnsi="Georgia"/>
        </w:rPr>
        <w:t xml:space="preserve">In a short work for voice, </w:t>
      </w:r>
      <w:r w:rsidR="002A7213">
        <w:rPr>
          <w:rFonts w:ascii="Georgia" w:hAnsi="Georgia"/>
        </w:rPr>
        <w:t xml:space="preserve">prepared </w:t>
      </w:r>
      <w:r w:rsidR="00B22A55">
        <w:rPr>
          <w:rFonts w:ascii="Georgia" w:hAnsi="Georgia"/>
        </w:rPr>
        <w:t>cello</w:t>
      </w:r>
      <w:r w:rsidR="002D2CE4">
        <w:rPr>
          <w:rFonts w:ascii="Georgia" w:hAnsi="Georgia"/>
        </w:rPr>
        <w:t>,</w:t>
      </w:r>
      <w:r w:rsidR="00B22A55">
        <w:rPr>
          <w:rFonts w:ascii="Georgia" w:hAnsi="Georgia"/>
        </w:rPr>
        <w:t xml:space="preserve"> and flute</w:t>
      </w:r>
      <w:r w:rsidR="002D2CE4">
        <w:rPr>
          <w:rFonts w:ascii="Georgia" w:hAnsi="Georgia"/>
        </w:rPr>
        <w:t xml:space="preserve"> -</w:t>
      </w:r>
      <w:r w:rsidR="00B22A55">
        <w:rPr>
          <w:rFonts w:ascii="Georgia" w:hAnsi="Georgia"/>
        </w:rPr>
        <w:t xml:space="preserve"> </w:t>
      </w:r>
      <w:r w:rsidR="00B22A55">
        <w:rPr>
          <w:rFonts w:ascii="Georgia" w:hAnsi="Georgia"/>
          <w:i/>
        </w:rPr>
        <w:t xml:space="preserve">Getting </w:t>
      </w:r>
      <w:r w:rsidR="004D1443">
        <w:rPr>
          <w:rFonts w:ascii="Georgia" w:hAnsi="Georgia"/>
          <w:i/>
        </w:rPr>
        <w:t>into</w:t>
      </w:r>
      <w:r w:rsidR="00B22A55">
        <w:rPr>
          <w:rFonts w:ascii="Georgia" w:hAnsi="Georgia"/>
          <w:i/>
        </w:rPr>
        <w:t xml:space="preserve"> the car on the South Side of Main Street…</w:t>
      </w:r>
      <w:r w:rsidR="002D2CE4">
        <w:rPr>
          <w:rFonts w:ascii="Georgia" w:hAnsi="Georgia"/>
        </w:rPr>
        <w:t xml:space="preserve"> -</w:t>
      </w:r>
      <w:r w:rsidR="00B22A55">
        <w:rPr>
          <w:rFonts w:ascii="Georgia" w:hAnsi="Georgia"/>
        </w:rPr>
        <w:t xml:space="preserve"> the aspiration for coordination falls outside of trad</w:t>
      </w:r>
      <w:r w:rsidR="00BC6E3F">
        <w:rPr>
          <w:rFonts w:ascii="Georgia" w:hAnsi="Georgia"/>
        </w:rPr>
        <w:t>itional chamber music notation</w:t>
      </w:r>
      <w:r w:rsidR="00B22A55">
        <w:rPr>
          <w:rFonts w:ascii="Georgia" w:hAnsi="Georgia"/>
        </w:rPr>
        <w:t xml:space="preserve"> </w:t>
      </w:r>
      <w:r w:rsidR="00BC6E3F">
        <w:rPr>
          <w:rFonts w:ascii="Georgia" w:hAnsi="Georgia"/>
        </w:rPr>
        <w:t>and</w:t>
      </w:r>
      <w:r w:rsidR="00B22A55">
        <w:rPr>
          <w:rFonts w:ascii="Georgia" w:hAnsi="Georgia"/>
        </w:rPr>
        <w:t xml:space="preserve"> </w:t>
      </w:r>
      <w:r w:rsidR="00BC6E3F">
        <w:rPr>
          <w:rFonts w:ascii="Georgia" w:hAnsi="Georgia"/>
        </w:rPr>
        <w:t>instigates</w:t>
      </w:r>
      <w:r w:rsidR="002D2CE4">
        <w:rPr>
          <w:rFonts w:ascii="Georgia" w:hAnsi="Georgia"/>
        </w:rPr>
        <w:t xml:space="preserve"> considerable variety</w:t>
      </w:r>
      <w:r w:rsidR="00B22A55">
        <w:rPr>
          <w:rFonts w:ascii="Georgia" w:hAnsi="Georgia"/>
        </w:rPr>
        <w:t xml:space="preserve"> to the sound.</w:t>
      </w:r>
      <w:r w:rsidR="009C6D99">
        <w:rPr>
          <w:rFonts w:ascii="Georgia" w:hAnsi="Georgia"/>
        </w:rPr>
        <w:t xml:space="preserve"> </w:t>
      </w:r>
      <w:r w:rsidR="00B22A55">
        <w:rPr>
          <w:rFonts w:ascii="Georgia" w:hAnsi="Georgia"/>
        </w:rPr>
        <w:t xml:space="preserve">It is a setting of a section of Matthew Welton’s repetitive poem </w:t>
      </w:r>
      <w:r w:rsidR="00BC6E3F">
        <w:rPr>
          <w:rFonts w:ascii="Georgia" w:hAnsi="Georgia"/>
          <w:i/>
        </w:rPr>
        <w:t xml:space="preserve">Dr </w:t>
      </w:r>
      <w:r w:rsidR="00BC6E3F" w:rsidRPr="004D1443">
        <w:rPr>
          <w:rFonts w:ascii="Georgia" w:hAnsi="Georgia"/>
          <w:i/>
        </w:rPr>
        <w:t>Suss</w:t>
      </w:r>
      <w:r w:rsidR="00BC6E3F">
        <w:rPr>
          <w:rFonts w:ascii="Georgia" w:hAnsi="Georgia"/>
        </w:rPr>
        <w:t xml:space="preserve"> which is a </w:t>
      </w:r>
      <w:r w:rsidR="00B22A55">
        <w:rPr>
          <w:rFonts w:ascii="Georgia" w:hAnsi="Georgia"/>
        </w:rPr>
        <w:t xml:space="preserve">response to </w:t>
      </w:r>
      <w:r w:rsidR="00253A77">
        <w:rPr>
          <w:rFonts w:ascii="Georgia" w:hAnsi="Georgia"/>
        </w:rPr>
        <w:t>Simon</w:t>
      </w:r>
      <w:r w:rsidR="00B22A55">
        <w:rPr>
          <w:rFonts w:ascii="Georgia" w:hAnsi="Georgia"/>
        </w:rPr>
        <w:t xml:space="preserve"> Patterson’s </w:t>
      </w:r>
      <w:r w:rsidR="00884E6E">
        <w:rPr>
          <w:rFonts w:ascii="Georgia" w:hAnsi="Georgia"/>
        </w:rPr>
        <w:t>celebrated</w:t>
      </w:r>
      <w:r w:rsidR="00B22A55">
        <w:rPr>
          <w:rFonts w:ascii="Georgia" w:hAnsi="Georgia"/>
        </w:rPr>
        <w:t xml:space="preserve"> lithograph </w:t>
      </w:r>
      <w:r w:rsidR="00B22A55">
        <w:rPr>
          <w:rFonts w:ascii="Georgia" w:hAnsi="Georgia"/>
          <w:i/>
        </w:rPr>
        <w:t>The Great Bear</w:t>
      </w:r>
      <w:r w:rsidR="009C6D99">
        <w:rPr>
          <w:rFonts w:ascii="Georgia" w:hAnsi="Georgia"/>
        </w:rPr>
        <w:t xml:space="preserve"> (in which the London Underground stations are replaced on a map with proper nouns themed by line)</w:t>
      </w:r>
      <w:r w:rsidR="00B22A55">
        <w:rPr>
          <w:rFonts w:ascii="Georgia" w:hAnsi="Georgia"/>
          <w:i/>
        </w:rPr>
        <w:t xml:space="preserve">. </w:t>
      </w:r>
      <w:r w:rsidR="002D2CE4">
        <w:rPr>
          <w:rFonts w:ascii="Georgia" w:hAnsi="Georgia"/>
          <w:iCs/>
        </w:rPr>
        <w:t xml:space="preserve">In Welton’s response </w:t>
      </w:r>
      <w:r w:rsidR="002D2CE4">
        <w:rPr>
          <w:rFonts w:ascii="Georgia" w:hAnsi="Georgia"/>
        </w:rPr>
        <w:t>e</w:t>
      </w:r>
      <w:r w:rsidR="00BC6E3F">
        <w:rPr>
          <w:rFonts w:ascii="Georgia" w:hAnsi="Georgia"/>
        </w:rPr>
        <w:t xml:space="preserve">ach sentence </w:t>
      </w:r>
      <w:r w:rsidR="004E75E6">
        <w:rPr>
          <w:rFonts w:ascii="Georgia" w:hAnsi="Georgia"/>
        </w:rPr>
        <w:t xml:space="preserve">(one for each </w:t>
      </w:r>
      <w:r w:rsidR="002D2CE4">
        <w:rPr>
          <w:rFonts w:ascii="Georgia" w:hAnsi="Georgia"/>
        </w:rPr>
        <w:t>u</w:t>
      </w:r>
      <w:r w:rsidR="004E75E6">
        <w:rPr>
          <w:rFonts w:ascii="Georgia" w:hAnsi="Georgia"/>
        </w:rPr>
        <w:t>nderground station</w:t>
      </w:r>
      <w:r w:rsidR="002D2CE4">
        <w:rPr>
          <w:rFonts w:ascii="Georgia" w:hAnsi="Georgia"/>
        </w:rPr>
        <w:t xml:space="preserve"> on any given line</w:t>
      </w:r>
      <w:r w:rsidR="004E75E6">
        <w:rPr>
          <w:rFonts w:ascii="Georgia" w:hAnsi="Georgia"/>
        </w:rPr>
        <w:t xml:space="preserve">) of the twelve poems (one for each </w:t>
      </w:r>
      <w:r w:rsidR="002D2CE4">
        <w:rPr>
          <w:rFonts w:ascii="Georgia" w:hAnsi="Georgia"/>
        </w:rPr>
        <w:t>u</w:t>
      </w:r>
      <w:r w:rsidR="004E75E6">
        <w:rPr>
          <w:rFonts w:ascii="Georgia" w:hAnsi="Georgia"/>
        </w:rPr>
        <w:t xml:space="preserve">nderground line) </w:t>
      </w:r>
      <w:r w:rsidR="00BC6E3F">
        <w:rPr>
          <w:rFonts w:ascii="Georgia" w:hAnsi="Georgia"/>
        </w:rPr>
        <w:t xml:space="preserve">is identical except for one change from the Patterson </w:t>
      </w:r>
      <w:r w:rsidR="004D1443">
        <w:rPr>
          <w:rFonts w:ascii="Georgia" w:hAnsi="Georgia"/>
        </w:rPr>
        <w:t xml:space="preserve">(alphabetised) </w:t>
      </w:r>
      <w:r w:rsidR="00BC6E3F">
        <w:rPr>
          <w:rFonts w:ascii="Georgia" w:hAnsi="Georgia"/>
        </w:rPr>
        <w:t xml:space="preserve">and one from Welton himself. </w:t>
      </w:r>
      <w:r w:rsidR="004E75E6">
        <w:rPr>
          <w:rFonts w:ascii="Georgia" w:hAnsi="Georgia"/>
        </w:rPr>
        <w:t>For example,</w:t>
      </w:r>
      <w:r w:rsidR="00AF2BB7">
        <w:rPr>
          <w:rFonts w:ascii="Georgia" w:hAnsi="Georgia"/>
        </w:rPr>
        <w:t xml:space="preserve"> the opening of the third poem</w:t>
      </w:r>
      <w:r w:rsidR="004E75E6">
        <w:rPr>
          <w:rFonts w:ascii="Georgia" w:hAnsi="Georgia"/>
        </w:rPr>
        <w:t xml:space="preserve"> </w:t>
      </w:r>
      <w:r w:rsidR="00AF2BB7">
        <w:rPr>
          <w:rFonts w:ascii="Georgia" w:hAnsi="Georgia"/>
        </w:rPr>
        <w:t>read</w:t>
      </w:r>
      <w:r w:rsidR="00253A77">
        <w:rPr>
          <w:rFonts w:ascii="Georgia" w:hAnsi="Georgia"/>
        </w:rPr>
        <w:t>s</w:t>
      </w:r>
      <w:r w:rsidR="00AF2BB7">
        <w:rPr>
          <w:rFonts w:ascii="Georgia" w:hAnsi="Georgia"/>
        </w:rPr>
        <w:t>:</w:t>
      </w:r>
    </w:p>
    <w:p w14:paraId="6356CA26" w14:textId="77DE210C" w:rsidR="004D1443" w:rsidRPr="00D80EBD" w:rsidRDefault="004D1443" w:rsidP="004D1443">
      <w:pPr>
        <w:spacing w:line="360" w:lineRule="auto"/>
        <w:ind w:left="567" w:right="645"/>
        <w:rPr>
          <w:rFonts w:ascii="Georgia" w:hAnsi="Georgia"/>
        </w:rPr>
      </w:pPr>
      <w:r>
        <w:rPr>
          <w:rFonts w:ascii="Georgia" w:hAnsi="Georgia"/>
          <w:i/>
        </w:rPr>
        <w:t xml:space="preserve">Getting into the car on the south side of Main Street, ‘It’s just a lot of cold treacle,’ was all </w:t>
      </w:r>
      <w:proofErr w:type="spellStart"/>
      <w:r>
        <w:rPr>
          <w:rFonts w:ascii="Georgia" w:hAnsi="Georgia"/>
          <w:i/>
        </w:rPr>
        <w:t>Filippino</w:t>
      </w:r>
      <w:proofErr w:type="spellEnd"/>
      <w:r>
        <w:rPr>
          <w:rFonts w:ascii="Georgia" w:hAnsi="Georgia"/>
          <w:i/>
        </w:rPr>
        <w:t xml:space="preserve"> Lippi would say. Getting into the car on the south side of Main Street, ‘It’s just a lot of lumpy treacle,’ was all Flanagan and Allen would say. Getting into the car on the south side of Main Street, ‘It’s just a lot of bad </w:t>
      </w:r>
      <w:r w:rsidR="00AF2BB7">
        <w:rPr>
          <w:rFonts w:ascii="Georgia" w:hAnsi="Georgia"/>
          <w:i/>
        </w:rPr>
        <w:t>treacle</w:t>
      </w:r>
      <w:r>
        <w:rPr>
          <w:rFonts w:ascii="Georgia" w:hAnsi="Georgia"/>
          <w:i/>
        </w:rPr>
        <w:t xml:space="preserve">,’ was all Fontana would say… </w:t>
      </w:r>
      <w:r w:rsidRPr="007342CA">
        <w:rPr>
          <w:rStyle w:val="FootnoteReference"/>
          <w:rFonts w:ascii="Georgia" w:hAnsi="Georgia"/>
        </w:rPr>
        <w:footnoteReference w:id="10"/>
      </w:r>
    </w:p>
    <w:p w14:paraId="022E4456" w14:textId="77777777" w:rsidR="004D1443" w:rsidRPr="004D1443" w:rsidRDefault="004D1443" w:rsidP="002149CB">
      <w:pPr>
        <w:spacing w:line="360" w:lineRule="auto"/>
        <w:ind w:right="-64"/>
        <w:rPr>
          <w:rFonts w:ascii="Georgia" w:hAnsi="Georgia"/>
          <w:i/>
        </w:rPr>
      </w:pPr>
    </w:p>
    <w:p w14:paraId="305C2E43" w14:textId="396C26CC" w:rsidR="00F53762" w:rsidRDefault="00BC6E3F" w:rsidP="002149CB">
      <w:pPr>
        <w:spacing w:line="360" w:lineRule="auto"/>
        <w:ind w:right="-64"/>
        <w:rPr>
          <w:rFonts w:ascii="Georgia" w:hAnsi="Georgia"/>
        </w:rPr>
      </w:pPr>
      <w:r>
        <w:rPr>
          <w:rFonts w:ascii="Georgia" w:hAnsi="Georgia"/>
        </w:rPr>
        <w:t>About two thirds of the rhythmic material for the piece is entirely based on the</w:t>
      </w:r>
      <w:r w:rsidR="00AF2BB7">
        <w:rPr>
          <w:rFonts w:ascii="Georgia" w:hAnsi="Georgia"/>
        </w:rPr>
        <w:t xml:space="preserve"> natural</w:t>
      </w:r>
      <w:r>
        <w:rPr>
          <w:rFonts w:ascii="Georgia" w:hAnsi="Georgia"/>
        </w:rPr>
        <w:t xml:space="preserve"> rhythm of speech. Taking a sequence of extracts: </w:t>
      </w:r>
      <w:r w:rsidR="00BB4337">
        <w:rPr>
          <w:rFonts w:ascii="Georgia" w:hAnsi="Georgia"/>
        </w:rPr>
        <w:t xml:space="preserve">towards </w:t>
      </w:r>
      <w:r>
        <w:rPr>
          <w:rFonts w:ascii="Georgia" w:hAnsi="Georgia"/>
        </w:rPr>
        <w:t xml:space="preserve">the opening </w:t>
      </w:r>
      <w:r w:rsidR="00AF2BB7">
        <w:rPr>
          <w:rFonts w:ascii="Georgia" w:hAnsi="Georgia"/>
        </w:rPr>
        <w:t>(Figure 1</w:t>
      </w:r>
      <w:r w:rsidR="0036710F">
        <w:rPr>
          <w:rFonts w:ascii="Georgia" w:hAnsi="Georgia"/>
        </w:rPr>
        <w:t>1</w:t>
      </w:r>
      <w:r w:rsidR="00AF2BB7">
        <w:rPr>
          <w:rFonts w:ascii="Georgia" w:hAnsi="Georgia"/>
        </w:rPr>
        <w:t xml:space="preserve">) </w:t>
      </w:r>
      <w:r w:rsidR="00BB4337">
        <w:rPr>
          <w:rFonts w:ascii="Georgia" w:hAnsi="Georgia"/>
        </w:rPr>
        <w:t xml:space="preserve">the music </w:t>
      </w:r>
      <w:r>
        <w:rPr>
          <w:rFonts w:ascii="Georgia" w:hAnsi="Georgia"/>
        </w:rPr>
        <w:t xml:space="preserve">is dominated by the speech rhythm from the vocalist which provides cues for the two instrumentalists. On each repetition the vocalists </w:t>
      </w:r>
      <w:proofErr w:type="gramStart"/>
      <w:r>
        <w:rPr>
          <w:rFonts w:ascii="Georgia" w:hAnsi="Georgia"/>
        </w:rPr>
        <w:t>removes</w:t>
      </w:r>
      <w:proofErr w:type="gramEnd"/>
      <w:r>
        <w:rPr>
          <w:rFonts w:ascii="Georgia" w:hAnsi="Georgia"/>
        </w:rPr>
        <w:t xml:space="preserve"> one syllable which is replaced by either the flautist, the cellist</w:t>
      </w:r>
      <w:r w:rsidR="00917626">
        <w:rPr>
          <w:rFonts w:ascii="Georgia" w:hAnsi="Georgia"/>
        </w:rPr>
        <w:t>,</w:t>
      </w:r>
      <w:r>
        <w:rPr>
          <w:rFonts w:ascii="Georgia" w:hAnsi="Georgia"/>
        </w:rPr>
        <w:t xml:space="preserve"> or both of them. Inevitably trying to fill these gaps creates </w:t>
      </w:r>
      <w:r w:rsidR="009C6D99">
        <w:rPr>
          <w:rFonts w:ascii="Georgia" w:hAnsi="Georgia"/>
        </w:rPr>
        <w:t>variable</w:t>
      </w:r>
      <w:r>
        <w:rPr>
          <w:rFonts w:ascii="Georgia" w:hAnsi="Georgia"/>
        </w:rPr>
        <w:t xml:space="preserve"> rhythms </w:t>
      </w:r>
      <w:r w:rsidR="00F53762">
        <w:rPr>
          <w:rFonts w:ascii="Georgia" w:hAnsi="Georgia"/>
        </w:rPr>
        <w:t>and this depends on which player</w:t>
      </w:r>
      <w:r w:rsidR="00AF2BB7">
        <w:rPr>
          <w:rFonts w:ascii="Georgia" w:hAnsi="Georgia"/>
        </w:rPr>
        <w:t xml:space="preserve"> (or both players) replace(s)</w:t>
      </w:r>
      <w:r w:rsidR="00F53762">
        <w:rPr>
          <w:rFonts w:ascii="Georgia" w:hAnsi="Georgia"/>
        </w:rPr>
        <w:t xml:space="preserve"> the </w:t>
      </w:r>
      <w:r w:rsidR="00F53762">
        <w:rPr>
          <w:rFonts w:ascii="Georgia" w:hAnsi="Georgia"/>
        </w:rPr>
        <w:lastRenderedPageBreak/>
        <w:t>syllable</w:t>
      </w:r>
      <w:r w:rsidR="00AF2BB7">
        <w:rPr>
          <w:rFonts w:ascii="Georgia" w:hAnsi="Georgia"/>
        </w:rPr>
        <w:t>. This interaction is particularly pronounced about hal</w:t>
      </w:r>
      <w:r w:rsidR="00917626">
        <w:rPr>
          <w:rFonts w:ascii="Georgia" w:hAnsi="Georgia"/>
        </w:rPr>
        <w:t>f</w:t>
      </w:r>
      <w:r w:rsidR="00AF2BB7">
        <w:rPr>
          <w:rFonts w:ascii="Georgia" w:hAnsi="Georgia"/>
        </w:rPr>
        <w:t>way through the movement (Figure 1</w:t>
      </w:r>
      <w:r w:rsidR="0036710F">
        <w:rPr>
          <w:rFonts w:ascii="Georgia" w:hAnsi="Georgia"/>
        </w:rPr>
        <w:t>2</w:t>
      </w:r>
      <w:r w:rsidR="00AF2BB7">
        <w:rPr>
          <w:rFonts w:ascii="Georgia" w:hAnsi="Georgia"/>
        </w:rPr>
        <w:t>).</w:t>
      </w:r>
      <w:r w:rsidR="00F53762">
        <w:rPr>
          <w:rFonts w:ascii="Georgia" w:hAnsi="Georgia"/>
        </w:rPr>
        <w:t xml:space="preserve"> </w:t>
      </w:r>
      <w:r w:rsidR="00AF2BB7">
        <w:rPr>
          <w:rFonts w:ascii="Georgia" w:hAnsi="Georgia"/>
        </w:rPr>
        <w:t xml:space="preserve">As the piece comes to a close to and the two instruments now dominate the speech-rhythm music the sound is also altered; </w:t>
      </w:r>
      <w:r w:rsidR="00984A2E">
        <w:rPr>
          <w:rFonts w:ascii="Georgia" w:hAnsi="Georgia"/>
        </w:rPr>
        <w:t>th</w:t>
      </w:r>
      <w:r w:rsidR="00F53762">
        <w:rPr>
          <w:rFonts w:ascii="Georgia" w:hAnsi="Georgia"/>
        </w:rPr>
        <w:t xml:space="preserve">is </w:t>
      </w:r>
      <w:r w:rsidR="00984A2E">
        <w:rPr>
          <w:rFonts w:ascii="Georgia" w:hAnsi="Georgia"/>
        </w:rPr>
        <w:t xml:space="preserve">is </w:t>
      </w:r>
      <w:r w:rsidR="00F53762">
        <w:rPr>
          <w:rFonts w:ascii="Georgia" w:hAnsi="Georgia"/>
        </w:rPr>
        <w:t>a combination of their memory of the vocalist</w:t>
      </w:r>
      <w:r w:rsidR="00917626">
        <w:rPr>
          <w:rFonts w:ascii="Georgia" w:hAnsi="Georgia"/>
        </w:rPr>
        <w:t>’</w:t>
      </w:r>
      <w:r w:rsidR="00F53762">
        <w:rPr>
          <w:rFonts w:ascii="Georgia" w:hAnsi="Georgia"/>
        </w:rPr>
        <w:t xml:space="preserve">s rhythm, their own speech rhythm and their attempt to coordinate </w:t>
      </w:r>
      <w:r w:rsidR="00917626">
        <w:rPr>
          <w:rFonts w:ascii="Georgia" w:hAnsi="Georgia"/>
        </w:rPr>
        <w:t xml:space="preserve">their speech rhythms </w:t>
      </w:r>
      <w:r w:rsidR="00F53762">
        <w:rPr>
          <w:rFonts w:ascii="Georgia" w:hAnsi="Georgia"/>
        </w:rPr>
        <w:t>precisely</w:t>
      </w:r>
      <w:r w:rsidR="00AF2BB7">
        <w:rPr>
          <w:rFonts w:ascii="Georgia" w:hAnsi="Georgia"/>
        </w:rPr>
        <w:t xml:space="preserve"> (Figure 1</w:t>
      </w:r>
      <w:r w:rsidR="0036710F">
        <w:rPr>
          <w:rFonts w:ascii="Georgia" w:hAnsi="Georgia"/>
        </w:rPr>
        <w:t>3</w:t>
      </w:r>
      <w:r w:rsidR="00AF2BB7">
        <w:rPr>
          <w:rFonts w:ascii="Georgia" w:hAnsi="Georgia"/>
        </w:rPr>
        <w:t>)</w:t>
      </w:r>
      <w:r w:rsidR="00F53762">
        <w:rPr>
          <w:rFonts w:ascii="Georgia" w:hAnsi="Georgia"/>
        </w:rPr>
        <w:t xml:space="preserve">. </w:t>
      </w:r>
    </w:p>
    <w:p w14:paraId="5363AE48" w14:textId="66B2C174" w:rsidR="00BB4337" w:rsidRDefault="00C07D91" w:rsidP="00C07D91">
      <w:pPr>
        <w:spacing w:line="360" w:lineRule="auto"/>
        <w:ind w:right="-64"/>
        <w:jc w:val="center"/>
        <w:rPr>
          <w:rFonts w:ascii="Georgia" w:hAnsi="Georgia"/>
        </w:rPr>
      </w:pPr>
      <w:r>
        <w:rPr>
          <w:rFonts w:ascii="Georgia" w:hAnsi="Georgia"/>
          <w:noProof/>
          <w:lang w:val="en-US"/>
        </w:rPr>
        <w:drawing>
          <wp:inline distT="0" distB="0" distL="0" distR="0" wp14:anchorId="7456CD28" wp14:editId="383F126D">
            <wp:extent cx="4792345" cy="2159000"/>
            <wp:effectExtent l="0" t="0" r="8255" b="0"/>
            <wp:docPr id="1" name="Picture 1" descr="Alphonse:Users:larry_goves:Documents:teaching:RESEARCH:MuSA Coordination Paper:Two from Dr Suss - extracts:LarryGoves_TwoFromDrSuss_Score28032013 (drag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e:Users:larry_goves:Documents:teaching:RESEARCH:MuSA Coordination Paper:Two from Dr Suss - extracts:LarryGoves_TwoFromDrSuss_Score28032013 (dragg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2345" cy="2159000"/>
                    </a:xfrm>
                    <a:prstGeom prst="rect">
                      <a:avLst/>
                    </a:prstGeom>
                    <a:noFill/>
                    <a:ln>
                      <a:noFill/>
                    </a:ln>
                  </pic:spPr>
                </pic:pic>
              </a:graphicData>
            </a:graphic>
          </wp:inline>
        </w:drawing>
      </w:r>
    </w:p>
    <w:p w14:paraId="50C4E323" w14:textId="4874EF7B" w:rsidR="00C07D91" w:rsidRDefault="00C07D91" w:rsidP="00C07D91">
      <w:pPr>
        <w:spacing w:line="360" w:lineRule="auto"/>
        <w:ind w:right="-64"/>
        <w:jc w:val="right"/>
        <w:rPr>
          <w:rFonts w:ascii="Georgia" w:hAnsi="Georgia"/>
          <w:b/>
          <w:i/>
          <w:sz w:val="20"/>
          <w:szCs w:val="20"/>
        </w:rPr>
      </w:pPr>
      <w:r>
        <w:rPr>
          <w:rFonts w:ascii="Georgia" w:hAnsi="Georgia"/>
          <w:b/>
          <w:sz w:val="20"/>
          <w:szCs w:val="20"/>
        </w:rPr>
        <w:t xml:space="preserve">Figure </w:t>
      </w:r>
      <w:r w:rsidR="0036710F">
        <w:rPr>
          <w:rFonts w:ascii="Georgia" w:hAnsi="Georgia"/>
          <w:b/>
          <w:sz w:val="20"/>
          <w:szCs w:val="20"/>
        </w:rPr>
        <w:t>11</w:t>
      </w:r>
      <w:r>
        <w:rPr>
          <w:rFonts w:ascii="Georgia" w:hAnsi="Georgia"/>
          <w:b/>
          <w:sz w:val="20"/>
          <w:szCs w:val="20"/>
        </w:rPr>
        <w:t xml:space="preserve">: Larry Goves, </w:t>
      </w:r>
      <w:r>
        <w:rPr>
          <w:rFonts w:ascii="Georgia" w:hAnsi="Georgia"/>
          <w:b/>
          <w:i/>
          <w:sz w:val="20"/>
          <w:szCs w:val="20"/>
        </w:rPr>
        <w:t xml:space="preserve">Getting into the car on the south </w:t>
      </w:r>
    </w:p>
    <w:p w14:paraId="2AFF8CB4" w14:textId="2C4A83A4" w:rsidR="00C07D91" w:rsidRDefault="00C07D91" w:rsidP="00C07D91">
      <w:pPr>
        <w:spacing w:line="360" w:lineRule="auto"/>
        <w:ind w:right="-64"/>
        <w:jc w:val="right"/>
        <w:rPr>
          <w:rFonts w:ascii="Georgia" w:hAnsi="Georgia"/>
        </w:rPr>
      </w:pPr>
      <w:r>
        <w:rPr>
          <w:rFonts w:ascii="Georgia" w:hAnsi="Georgia"/>
          <w:b/>
          <w:i/>
          <w:sz w:val="20"/>
          <w:szCs w:val="20"/>
        </w:rPr>
        <w:t>side of Main Street</w:t>
      </w:r>
      <w:proofErr w:type="gramStart"/>
      <w:r>
        <w:rPr>
          <w:rFonts w:ascii="Georgia" w:hAnsi="Georgia"/>
          <w:b/>
          <w:i/>
          <w:sz w:val="20"/>
          <w:szCs w:val="20"/>
        </w:rPr>
        <w:t xml:space="preserve">… </w:t>
      </w:r>
      <w:r>
        <w:rPr>
          <w:rFonts w:ascii="Georgia" w:hAnsi="Georgia"/>
          <w:b/>
          <w:sz w:val="20"/>
          <w:szCs w:val="20"/>
        </w:rPr>
        <w:t>,</w:t>
      </w:r>
      <w:proofErr w:type="gramEnd"/>
      <w:r>
        <w:rPr>
          <w:rFonts w:ascii="Georgia" w:hAnsi="Georgia"/>
          <w:b/>
          <w:sz w:val="20"/>
          <w:szCs w:val="20"/>
        </w:rPr>
        <w:t xml:space="preserve"> bb.7-18</w:t>
      </w:r>
    </w:p>
    <w:p w14:paraId="337DE9AB" w14:textId="77777777" w:rsidR="00C07D91" w:rsidRDefault="00C07D91" w:rsidP="002149CB">
      <w:pPr>
        <w:spacing w:line="360" w:lineRule="auto"/>
        <w:ind w:right="-64"/>
        <w:rPr>
          <w:rFonts w:ascii="Georgia" w:hAnsi="Georgia"/>
        </w:rPr>
      </w:pPr>
    </w:p>
    <w:p w14:paraId="3221D44D" w14:textId="53FD399F" w:rsidR="00BB4337" w:rsidRDefault="00C07D91" w:rsidP="00C07D91">
      <w:pPr>
        <w:spacing w:line="360" w:lineRule="auto"/>
        <w:ind w:right="-64"/>
        <w:jc w:val="center"/>
        <w:rPr>
          <w:rFonts w:ascii="Georgia" w:hAnsi="Georgia"/>
        </w:rPr>
      </w:pPr>
      <w:r>
        <w:rPr>
          <w:rFonts w:ascii="Georgia" w:hAnsi="Georgia"/>
          <w:noProof/>
          <w:lang w:val="en-US"/>
        </w:rPr>
        <w:drawing>
          <wp:inline distT="0" distB="0" distL="0" distR="0" wp14:anchorId="0D0E181E" wp14:editId="0E4A5074">
            <wp:extent cx="4792345" cy="2268855"/>
            <wp:effectExtent l="0" t="0" r="8255" b="0"/>
            <wp:docPr id="2" name="Picture 2" descr="Alphonse:Users:larry_goves:Documents:teaching:RESEARCH:MuSA Coordination Paper:Two from Dr Suss - extracts:LarryGoves_TwoFromDrSuss_Score28032013 (dragg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onse:Users:larry_goves:Documents:teaching:RESEARCH:MuSA Coordination Paper:Two from Dr Suss - extracts:LarryGoves_TwoFromDrSuss_Score28032013 (dragged)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2345" cy="2268855"/>
                    </a:xfrm>
                    <a:prstGeom prst="rect">
                      <a:avLst/>
                    </a:prstGeom>
                    <a:noFill/>
                    <a:ln>
                      <a:noFill/>
                    </a:ln>
                  </pic:spPr>
                </pic:pic>
              </a:graphicData>
            </a:graphic>
          </wp:inline>
        </w:drawing>
      </w:r>
    </w:p>
    <w:p w14:paraId="0B9154C1" w14:textId="25F1B884" w:rsidR="00C07D91" w:rsidRDefault="00C07D91" w:rsidP="00C07D91">
      <w:pPr>
        <w:spacing w:line="360" w:lineRule="auto"/>
        <w:ind w:right="-64"/>
        <w:jc w:val="right"/>
        <w:rPr>
          <w:rFonts w:ascii="Georgia" w:hAnsi="Georgia"/>
          <w:b/>
          <w:i/>
          <w:sz w:val="20"/>
          <w:szCs w:val="20"/>
        </w:rPr>
      </w:pPr>
      <w:r>
        <w:rPr>
          <w:rFonts w:ascii="Georgia" w:hAnsi="Georgia"/>
          <w:b/>
          <w:sz w:val="20"/>
          <w:szCs w:val="20"/>
        </w:rPr>
        <w:t>Figure 1</w:t>
      </w:r>
      <w:r w:rsidR="0036710F">
        <w:rPr>
          <w:rFonts w:ascii="Georgia" w:hAnsi="Georgia"/>
          <w:b/>
          <w:sz w:val="20"/>
          <w:szCs w:val="20"/>
        </w:rPr>
        <w:t>2</w:t>
      </w:r>
      <w:r>
        <w:rPr>
          <w:rFonts w:ascii="Georgia" w:hAnsi="Georgia"/>
          <w:b/>
          <w:sz w:val="20"/>
          <w:szCs w:val="20"/>
        </w:rPr>
        <w:t xml:space="preserve">: Larry Goves, </w:t>
      </w:r>
      <w:r>
        <w:rPr>
          <w:rFonts w:ascii="Georgia" w:hAnsi="Georgia"/>
          <w:b/>
          <w:i/>
          <w:sz w:val="20"/>
          <w:szCs w:val="20"/>
        </w:rPr>
        <w:t xml:space="preserve">Getting into the car on the south </w:t>
      </w:r>
    </w:p>
    <w:p w14:paraId="007A0CAF" w14:textId="5C328CF9" w:rsidR="00C07D91" w:rsidRDefault="00C07D91" w:rsidP="00C07D91">
      <w:pPr>
        <w:spacing w:line="360" w:lineRule="auto"/>
        <w:ind w:right="-64"/>
        <w:jc w:val="right"/>
        <w:rPr>
          <w:rFonts w:ascii="Georgia" w:hAnsi="Georgia"/>
          <w:b/>
          <w:sz w:val="20"/>
          <w:szCs w:val="20"/>
        </w:rPr>
      </w:pPr>
      <w:r>
        <w:rPr>
          <w:rFonts w:ascii="Georgia" w:hAnsi="Georgia"/>
          <w:b/>
          <w:i/>
          <w:sz w:val="20"/>
          <w:szCs w:val="20"/>
        </w:rPr>
        <w:t>side of Main Street</w:t>
      </w:r>
      <w:proofErr w:type="gramStart"/>
      <w:r>
        <w:rPr>
          <w:rFonts w:ascii="Georgia" w:hAnsi="Georgia"/>
          <w:b/>
          <w:i/>
          <w:sz w:val="20"/>
          <w:szCs w:val="20"/>
        </w:rPr>
        <w:t xml:space="preserve">… </w:t>
      </w:r>
      <w:r>
        <w:rPr>
          <w:rFonts w:ascii="Georgia" w:hAnsi="Georgia"/>
          <w:b/>
          <w:sz w:val="20"/>
          <w:szCs w:val="20"/>
        </w:rPr>
        <w:t>,</w:t>
      </w:r>
      <w:proofErr w:type="gramEnd"/>
      <w:r>
        <w:rPr>
          <w:rFonts w:ascii="Georgia" w:hAnsi="Georgia"/>
          <w:b/>
          <w:sz w:val="20"/>
          <w:szCs w:val="20"/>
        </w:rPr>
        <w:t xml:space="preserve"> bb.92-1</w:t>
      </w:r>
      <w:r w:rsidR="00B941D8">
        <w:rPr>
          <w:rFonts w:ascii="Georgia" w:hAnsi="Georgia"/>
          <w:b/>
          <w:sz w:val="20"/>
          <w:szCs w:val="20"/>
        </w:rPr>
        <w:t>03</w:t>
      </w:r>
    </w:p>
    <w:p w14:paraId="1A570A0C" w14:textId="77777777" w:rsidR="00917626" w:rsidRDefault="00917626" w:rsidP="00C07D91">
      <w:pPr>
        <w:spacing w:line="360" w:lineRule="auto"/>
        <w:ind w:right="-64"/>
        <w:jc w:val="right"/>
        <w:rPr>
          <w:rFonts w:ascii="Georgia" w:hAnsi="Georgia"/>
          <w:b/>
          <w:sz w:val="20"/>
          <w:szCs w:val="20"/>
        </w:rPr>
      </w:pPr>
    </w:p>
    <w:p w14:paraId="292E7A75" w14:textId="75EA2AEE" w:rsidR="00C07D91" w:rsidRDefault="00C07D91" w:rsidP="00C07D91">
      <w:pPr>
        <w:spacing w:line="360" w:lineRule="auto"/>
        <w:ind w:right="-64"/>
        <w:jc w:val="center"/>
        <w:rPr>
          <w:rFonts w:ascii="Georgia" w:hAnsi="Georgia"/>
        </w:rPr>
      </w:pPr>
      <w:r>
        <w:rPr>
          <w:rFonts w:ascii="Georgia" w:hAnsi="Georgia"/>
          <w:noProof/>
          <w:lang w:val="en-US"/>
        </w:rPr>
        <w:drawing>
          <wp:inline distT="0" distB="0" distL="0" distR="0" wp14:anchorId="03A9356E" wp14:editId="0D364462">
            <wp:extent cx="4792345" cy="1134745"/>
            <wp:effectExtent l="0" t="0" r="8255" b="8255"/>
            <wp:docPr id="4" name="Picture 4" descr="Alphonse:Users:larry_goves:Documents:teaching:RESEARCH:MuSA Coordination Paper:Two from Dr Suss - extracts:LarryGoves_TwoFromDrSuss_Score28032013 (dragg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onse:Users:larry_goves:Documents:teaching:RESEARCH:MuSA Coordination Paper:Two from Dr Suss - extracts:LarryGoves_TwoFromDrSuss_Score28032013 (dragged) 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345" cy="1134745"/>
                    </a:xfrm>
                    <a:prstGeom prst="rect">
                      <a:avLst/>
                    </a:prstGeom>
                    <a:noFill/>
                    <a:ln>
                      <a:noFill/>
                    </a:ln>
                  </pic:spPr>
                </pic:pic>
              </a:graphicData>
            </a:graphic>
          </wp:inline>
        </w:drawing>
      </w:r>
    </w:p>
    <w:p w14:paraId="11B613EB" w14:textId="4FFE526F" w:rsidR="00B941D8" w:rsidRDefault="00D63441" w:rsidP="00B941D8">
      <w:pPr>
        <w:spacing w:line="360" w:lineRule="auto"/>
        <w:ind w:right="-64"/>
        <w:jc w:val="right"/>
        <w:rPr>
          <w:rFonts w:ascii="Georgia" w:hAnsi="Georgia"/>
          <w:b/>
          <w:i/>
          <w:sz w:val="20"/>
          <w:szCs w:val="20"/>
        </w:rPr>
      </w:pPr>
      <w:r>
        <w:rPr>
          <w:rFonts w:ascii="Georgia" w:hAnsi="Georgia"/>
          <w:b/>
          <w:sz w:val="20"/>
          <w:szCs w:val="20"/>
        </w:rPr>
        <w:t>Figure 1</w:t>
      </w:r>
      <w:r w:rsidR="0036710F">
        <w:rPr>
          <w:rFonts w:ascii="Georgia" w:hAnsi="Georgia"/>
          <w:b/>
          <w:sz w:val="20"/>
          <w:szCs w:val="20"/>
        </w:rPr>
        <w:t>3</w:t>
      </w:r>
      <w:r w:rsidR="00B941D8">
        <w:rPr>
          <w:rFonts w:ascii="Georgia" w:hAnsi="Georgia"/>
          <w:b/>
          <w:sz w:val="20"/>
          <w:szCs w:val="20"/>
        </w:rPr>
        <w:t xml:space="preserve">: Larry Goves, </w:t>
      </w:r>
      <w:r w:rsidR="00B941D8">
        <w:rPr>
          <w:rFonts w:ascii="Georgia" w:hAnsi="Georgia"/>
          <w:b/>
          <w:i/>
          <w:sz w:val="20"/>
          <w:szCs w:val="20"/>
        </w:rPr>
        <w:t xml:space="preserve">Getting into the car on the south </w:t>
      </w:r>
    </w:p>
    <w:p w14:paraId="771CA9DA" w14:textId="3B64B348" w:rsidR="00C07D91" w:rsidRDefault="00B941D8" w:rsidP="00B941D8">
      <w:pPr>
        <w:spacing w:line="360" w:lineRule="auto"/>
        <w:ind w:right="-64"/>
        <w:jc w:val="right"/>
        <w:rPr>
          <w:rFonts w:ascii="Georgia" w:hAnsi="Georgia"/>
          <w:b/>
          <w:sz w:val="20"/>
          <w:szCs w:val="20"/>
        </w:rPr>
      </w:pPr>
      <w:r>
        <w:rPr>
          <w:rFonts w:ascii="Georgia" w:hAnsi="Georgia"/>
          <w:b/>
          <w:i/>
          <w:sz w:val="20"/>
          <w:szCs w:val="20"/>
        </w:rPr>
        <w:lastRenderedPageBreak/>
        <w:t>side of Main Street</w:t>
      </w:r>
      <w:proofErr w:type="gramStart"/>
      <w:r>
        <w:rPr>
          <w:rFonts w:ascii="Georgia" w:hAnsi="Georgia"/>
          <w:b/>
          <w:i/>
          <w:sz w:val="20"/>
          <w:szCs w:val="20"/>
        </w:rPr>
        <w:t xml:space="preserve">… </w:t>
      </w:r>
      <w:r>
        <w:rPr>
          <w:rFonts w:ascii="Georgia" w:hAnsi="Georgia"/>
          <w:b/>
          <w:sz w:val="20"/>
          <w:szCs w:val="20"/>
        </w:rPr>
        <w:t>,</w:t>
      </w:r>
      <w:proofErr w:type="gramEnd"/>
      <w:r>
        <w:rPr>
          <w:rFonts w:ascii="Georgia" w:hAnsi="Georgia"/>
          <w:b/>
          <w:sz w:val="20"/>
          <w:szCs w:val="20"/>
        </w:rPr>
        <w:t xml:space="preserve"> bb.148-154</w:t>
      </w:r>
    </w:p>
    <w:p w14:paraId="213EADEB" w14:textId="77777777" w:rsidR="00B941D8" w:rsidRDefault="00B941D8" w:rsidP="00B941D8">
      <w:pPr>
        <w:spacing w:line="360" w:lineRule="auto"/>
        <w:ind w:right="-64"/>
        <w:jc w:val="right"/>
        <w:rPr>
          <w:rFonts w:ascii="Georgia" w:hAnsi="Georgia"/>
        </w:rPr>
      </w:pPr>
    </w:p>
    <w:p w14:paraId="46CF8862" w14:textId="4BD4F046" w:rsidR="00C1034F" w:rsidRDefault="00F53762" w:rsidP="002149CB">
      <w:pPr>
        <w:spacing w:line="360" w:lineRule="auto"/>
        <w:ind w:right="-64"/>
        <w:rPr>
          <w:rFonts w:ascii="Georgia" w:hAnsi="Georgia"/>
        </w:rPr>
      </w:pPr>
      <w:r>
        <w:rPr>
          <w:rFonts w:ascii="Georgia" w:hAnsi="Georgia"/>
        </w:rPr>
        <w:t xml:space="preserve">Despite the very simple mechanism at the heart of the piece the ensemble interaction here requires a creative engagement from the performers, is not improvisation and, particularly in the middle of the work when there is more back-and-forth between spoken words and pitches, far more potential for unknown/surprising rhythm and pacing. </w:t>
      </w:r>
    </w:p>
    <w:p w14:paraId="2085312D" w14:textId="77777777" w:rsidR="00CA452A" w:rsidRDefault="00CA452A" w:rsidP="002149CB">
      <w:pPr>
        <w:spacing w:line="360" w:lineRule="auto"/>
        <w:ind w:right="-64"/>
        <w:rPr>
          <w:rFonts w:ascii="Georgia" w:hAnsi="Georgia"/>
        </w:rPr>
      </w:pPr>
    </w:p>
    <w:p w14:paraId="4AC67D39" w14:textId="5F91CDA6" w:rsidR="00EB1B64" w:rsidRDefault="00917626" w:rsidP="002149CB">
      <w:pPr>
        <w:spacing w:line="360" w:lineRule="auto"/>
        <w:ind w:right="-64"/>
        <w:rPr>
          <w:rFonts w:ascii="Georgia" w:hAnsi="Georgia"/>
        </w:rPr>
      </w:pPr>
      <w:r>
        <w:rPr>
          <w:rFonts w:ascii="Georgia" w:hAnsi="Georgia"/>
        </w:rPr>
        <w:t>These approaches culminate in a recent work for two saxophones and electronic sound</w:t>
      </w:r>
      <w:r w:rsidR="000C31DA">
        <w:rPr>
          <w:rFonts w:ascii="Georgia" w:hAnsi="Georgia"/>
        </w:rPr>
        <w:t>s</w:t>
      </w:r>
      <w:r w:rsidR="009824D9">
        <w:rPr>
          <w:rFonts w:ascii="Georgia" w:hAnsi="Georgia"/>
        </w:rPr>
        <w:t>,</w:t>
      </w:r>
      <w:r w:rsidR="00F53762">
        <w:rPr>
          <w:rFonts w:ascii="Georgia" w:hAnsi="Georgia"/>
        </w:rPr>
        <w:t xml:space="preserve"> </w:t>
      </w:r>
      <w:r w:rsidR="00F53762">
        <w:rPr>
          <w:rFonts w:ascii="Georgia" w:hAnsi="Georgia"/>
          <w:i/>
        </w:rPr>
        <w:t xml:space="preserve">The Two from </w:t>
      </w:r>
      <w:proofErr w:type="spellStart"/>
      <w:r w:rsidR="00F53762">
        <w:rPr>
          <w:rFonts w:ascii="Georgia" w:hAnsi="Georgia"/>
          <w:i/>
        </w:rPr>
        <w:t>Rastibon</w:t>
      </w:r>
      <w:proofErr w:type="spellEnd"/>
      <w:r w:rsidR="00F53762">
        <w:rPr>
          <w:rFonts w:ascii="Georgia" w:hAnsi="Georgia"/>
          <w:i/>
        </w:rPr>
        <w:t xml:space="preserve"> could start a hailstorm</w:t>
      </w:r>
      <w:r w:rsidR="007F1308">
        <w:rPr>
          <w:rFonts w:ascii="Georgia" w:hAnsi="Georgia"/>
          <w:iCs/>
        </w:rPr>
        <w:t xml:space="preserve"> (2017)</w:t>
      </w:r>
      <w:r w:rsidR="00F53762">
        <w:rPr>
          <w:rFonts w:ascii="Georgia" w:hAnsi="Georgia"/>
        </w:rPr>
        <w:t xml:space="preserve">. As in the previous example the coordination between the players provides the structural basis for the work </w:t>
      </w:r>
      <w:r w:rsidR="007454DF">
        <w:rPr>
          <w:rFonts w:ascii="Georgia" w:hAnsi="Georgia"/>
        </w:rPr>
        <w:t xml:space="preserve">but here the situation is less formulaic and </w:t>
      </w:r>
      <w:r>
        <w:rPr>
          <w:rFonts w:ascii="Georgia" w:hAnsi="Georgia"/>
        </w:rPr>
        <w:t xml:space="preserve">structurally </w:t>
      </w:r>
      <w:r w:rsidR="007454DF">
        <w:rPr>
          <w:rFonts w:ascii="Georgia" w:hAnsi="Georgia"/>
        </w:rPr>
        <w:t xml:space="preserve">severe. </w:t>
      </w:r>
      <w:r w:rsidR="00B66258">
        <w:rPr>
          <w:rFonts w:ascii="Georgia" w:hAnsi="Georgia"/>
        </w:rPr>
        <w:t>The piece</w:t>
      </w:r>
      <w:r w:rsidR="006A7695">
        <w:rPr>
          <w:rFonts w:ascii="Georgia" w:hAnsi="Georgia"/>
        </w:rPr>
        <w:t xml:space="preserve"> emerges from two related starting points; the first is to put the sound of the music and the instrumental theatre (in terms of coordination) in a state of play and </w:t>
      </w:r>
      <w:r w:rsidR="00B66258">
        <w:rPr>
          <w:rFonts w:ascii="Georgia" w:hAnsi="Georgia"/>
        </w:rPr>
        <w:t xml:space="preserve">the second </w:t>
      </w:r>
      <w:r w:rsidR="006B0412">
        <w:rPr>
          <w:rFonts w:ascii="Georgia" w:hAnsi="Georgia"/>
        </w:rPr>
        <w:t>is</w:t>
      </w:r>
      <w:r w:rsidR="00B66258">
        <w:rPr>
          <w:rFonts w:ascii="Georgia" w:hAnsi="Georgia"/>
        </w:rPr>
        <w:t xml:space="preserve"> to engage different notational approaches as a starting point to</w:t>
      </w:r>
      <w:r w:rsidR="006B0412" w:rsidRPr="006B0412">
        <w:rPr>
          <w:rFonts w:ascii="Georgia" w:hAnsi="Georgia"/>
        </w:rPr>
        <w:t xml:space="preserve"> </w:t>
      </w:r>
      <w:r w:rsidR="006B0412">
        <w:rPr>
          <w:rFonts w:ascii="Georgia" w:hAnsi="Georgia"/>
        </w:rPr>
        <w:t>more precisely</w:t>
      </w:r>
      <w:r w:rsidR="00B66258">
        <w:rPr>
          <w:rFonts w:ascii="Georgia" w:hAnsi="Georgia"/>
        </w:rPr>
        <w:t xml:space="preserve"> consider and control multi-modal coordin</w:t>
      </w:r>
      <w:r w:rsidR="006B0412">
        <w:rPr>
          <w:rFonts w:ascii="Georgia" w:hAnsi="Georgia"/>
        </w:rPr>
        <w:t xml:space="preserve">ation (in this case </w:t>
      </w:r>
      <w:r w:rsidR="00CA452A">
        <w:rPr>
          <w:rFonts w:ascii="Georgia" w:hAnsi="Georgia"/>
        </w:rPr>
        <w:t>referring to</w:t>
      </w:r>
      <w:r w:rsidR="006B0412">
        <w:rPr>
          <w:rFonts w:ascii="Georgia" w:hAnsi="Georgia"/>
        </w:rPr>
        <w:t xml:space="preserve"> </w:t>
      </w:r>
      <w:r w:rsidR="007F1308">
        <w:rPr>
          <w:rFonts w:ascii="Georgia" w:hAnsi="Georgia"/>
        </w:rPr>
        <w:t xml:space="preserve">a wide range of aural </w:t>
      </w:r>
      <w:r w:rsidR="00B66258">
        <w:rPr>
          <w:rFonts w:ascii="Georgia" w:hAnsi="Georgia"/>
        </w:rPr>
        <w:t xml:space="preserve">and physical cueing typical of </w:t>
      </w:r>
      <w:r w:rsidR="006B0412">
        <w:rPr>
          <w:rFonts w:ascii="Georgia" w:hAnsi="Georgia"/>
        </w:rPr>
        <w:t>both most</w:t>
      </w:r>
      <w:r w:rsidR="00B66258">
        <w:rPr>
          <w:rFonts w:ascii="Georgia" w:hAnsi="Georgia"/>
        </w:rPr>
        <w:t xml:space="preserve"> group music making</w:t>
      </w:r>
      <w:r w:rsidR="006B0412">
        <w:rPr>
          <w:rFonts w:ascii="Georgia" w:hAnsi="Georgia"/>
        </w:rPr>
        <w:t xml:space="preserve"> and conversation</w:t>
      </w:r>
      <w:r w:rsidR="00B66258">
        <w:rPr>
          <w:rFonts w:ascii="Georgia" w:hAnsi="Georgia"/>
        </w:rPr>
        <w:t xml:space="preserve">). This notation, as with the previous example, employs text to indicate rhythm, </w:t>
      </w:r>
      <w:r w:rsidR="00E55419">
        <w:rPr>
          <w:rFonts w:ascii="Georgia" w:hAnsi="Georgia"/>
        </w:rPr>
        <w:t>here borrowing</w:t>
      </w:r>
      <w:r w:rsidR="006A7695">
        <w:rPr>
          <w:rFonts w:ascii="Georgia" w:hAnsi="Georgia"/>
        </w:rPr>
        <w:t xml:space="preserve"> extracts from the script of Lars Von Trier’s controversial film </w:t>
      </w:r>
      <w:r w:rsidR="00A77601">
        <w:rPr>
          <w:rFonts w:ascii="Georgia" w:hAnsi="Georgia"/>
          <w:i/>
        </w:rPr>
        <w:t>Antichrist</w:t>
      </w:r>
      <w:r w:rsidR="00B66258">
        <w:rPr>
          <w:rFonts w:ascii="Georgia" w:hAnsi="Georgia"/>
        </w:rPr>
        <w:t xml:space="preserve"> (</w:t>
      </w:r>
      <w:r w:rsidR="007A1BC0">
        <w:rPr>
          <w:rFonts w:ascii="Georgia" w:hAnsi="Georgia"/>
        </w:rPr>
        <w:t>from which the piece takes its</w:t>
      </w:r>
      <w:r w:rsidR="00A77601">
        <w:rPr>
          <w:rFonts w:ascii="Georgia" w:hAnsi="Georgia"/>
        </w:rPr>
        <w:t xml:space="preserve"> title). I chose this film as it suited my needs well: I wanted a </w:t>
      </w:r>
      <w:r w:rsidR="00B66258">
        <w:rPr>
          <w:rFonts w:ascii="Georgia" w:hAnsi="Georgia"/>
        </w:rPr>
        <w:t>spoken drama</w:t>
      </w:r>
      <w:r w:rsidR="00A77601">
        <w:rPr>
          <w:rFonts w:ascii="Georgia" w:hAnsi="Georgia"/>
        </w:rPr>
        <w:t xml:space="preserve"> with two characters;</w:t>
      </w:r>
      <w:r w:rsidR="00B66258">
        <w:rPr>
          <w:rFonts w:ascii="Georgia" w:hAnsi="Georgia"/>
        </w:rPr>
        <w:t xml:space="preserve"> drama</w:t>
      </w:r>
      <w:r w:rsidR="00A77601">
        <w:rPr>
          <w:rFonts w:ascii="Georgia" w:hAnsi="Georgia"/>
        </w:rPr>
        <w:t xml:space="preserve"> that includes conversation, argument, soliloquy and religious or quasi</w:t>
      </w:r>
      <w:r w:rsidR="00EB1B64">
        <w:rPr>
          <w:rFonts w:ascii="Georgia" w:hAnsi="Georgia"/>
        </w:rPr>
        <w:t>-religious chant or mantra and; a drama in which the two protagonist</w:t>
      </w:r>
      <w:r w:rsidR="00343058">
        <w:rPr>
          <w:rFonts w:ascii="Georgia" w:hAnsi="Georgia"/>
        </w:rPr>
        <w:t>s</w:t>
      </w:r>
      <w:r w:rsidR="00EB1B64">
        <w:rPr>
          <w:rFonts w:ascii="Georgia" w:hAnsi="Georgia"/>
        </w:rPr>
        <w:t xml:space="preserve"> begin entwined (in this case emotionally and, at the</w:t>
      </w:r>
      <w:r w:rsidR="00B66258">
        <w:rPr>
          <w:rFonts w:ascii="Georgia" w:hAnsi="Georgia"/>
        </w:rPr>
        <w:t xml:space="preserve"> start of the film</w:t>
      </w:r>
      <w:r w:rsidR="00EB1B64">
        <w:rPr>
          <w:rFonts w:ascii="Georgia" w:hAnsi="Georgia"/>
        </w:rPr>
        <w:t xml:space="preserve">, literally physically) and end </w:t>
      </w:r>
      <w:r w:rsidR="007A1BC0">
        <w:rPr>
          <w:rFonts w:ascii="Georgia" w:hAnsi="Georgia"/>
        </w:rPr>
        <w:t>up</w:t>
      </w:r>
      <w:r w:rsidR="00EB1B64">
        <w:rPr>
          <w:rFonts w:ascii="Georgia" w:hAnsi="Georgia"/>
        </w:rPr>
        <w:t xml:space="preserve"> </w:t>
      </w:r>
      <w:r>
        <w:rPr>
          <w:rFonts w:ascii="Georgia" w:hAnsi="Georgia"/>
        </w:rPr>
        <w:t xml:space="preserve">more </w:t>
      </w:r>
      <w:r w:rsidR="00EB1B64">
        <w:rPr>
          <w:rFonts w:ascii="Georgia" w:hAnsi="Georgia"/>
        </w:rPr>
        <w:t>distant and separat</w:t>
      </w:r>
      <w:r>
        <w:rPr>
          <w:rFonts w:ascii="Georgia" w:hAnsi="Georgia"/>
        </w:rPr>
        <w:t>e</w:t>
      </w:r>
      <w:r w:rsidR="00EB1B64">
        <w:rPr>
          <w:rFonts w:ascii="Georgia" w:hAnsi="Georgia"/>
        </w:rPr>
        <w:t xml:space="preserve">. </w:t>
      </w:r>
      <w:r>
        <w:rPr>
          <w:rFonts w:ascii="Georgia" w:hAnsi="Georgia"/>
        </w:rPr>
        <w:t xml:space="preserve">It is worth noting, as it is such a notorious feature Von Trier’s work, that the </w:t>
      </w:r>
      <w:r w:rsidR="00EB1B64">
        <w:rPr>
          <w:rFonts w:ascii="Georgia" w:hAnsi="Georgia"/>
        </w:rPr>
        <w:t>sexually expl</w:t>
      </w:r>
      <w:r w:rsidR="00B66258">
        <w:rPr>
          <w:rFonts w:ascii="Georgia" w:hAnsi="Georgia"/>
        </w:rPr>
        <w:t>icit</w:t>
      </w:r>
      <w:r>
        <w:rPr>
          <w:rFonts w:ascii="Georgia" w:hAnsi="Georgia"/>
        </w:rPr>
        <w:t xml:space="preserve"> violence</w:t>
      </w:r>
      <w:r w:rsidR="00EB1B64">
        <w:rPr>
          <w:rFonts w:ascii="Georgia" w:hAnsi="Georgia"/>
        </w:rPr>
        <w:t xml:space="preserve"> is not a concern of the piece</w:t>
      </w:r>
      <w:r>
        <w:rPr>
          <w:rFonts w:ascii="Georgia" w:hAnsi="Georgia"/>
        </w:rPr>
        <w:t xml:space="preserve"> although I do find the extreme imagery, juxtaposition of the beautiful and the horrific, and the</w:t>
      </w:r>
      <w:r w:rsidR="00E55419">
        <w:rPr>
          <w:rFonts w:ascii="Georgia" w:hAnsi="Georgia"/>
        </w:rPr>
        <w:t xml:space="preserve"> overall</w:t>
      </w:r>
      <w:r>
        <w:rPr>
          <w:rFonts w:ascii="Georgia" w:hAnsi="Georgia"/>
        </w:rPr>
        <w:t xml:space="preserve"> trajectory of the film inspiring</w:t>
      </w:r>
      <w:r w:rsidR="00EB1B64">
        <w:rPr>
          <w:rFonts w:ascii="Georgia" w:hAnsi="Georgia"/>
        </w:rPr>
        <w:t>.</w:t>
      </w:r>
    </w:p>
    <w:p w14:paraId="2064D69B" w14:textId="77777777" w:rsidR="00EB1B64" w:rsidRDefault="00EB1B64" w:rsidP="002149CB">
      <w:pPr>
        <w:spacing w:line="360" w:lineRule="auto"/>
        <w:ind w:right="-64"/>
        <w:rPr>
          <w:rFonts w:ascii="Georgia" w:hAnsi="Georgia"/>
        </w:rPr>
      </w:pPr>
    </w:p>
    <w:p w14:paraId="12D70269" w14:textId="1E931AA8" w:rsidR="000E4C0F" w:rsidRDefault="00EB1B64" w:rsidP="002149CB">
      <w:pPr>
        <w:spacing w:line="360" w:lineRule="auto"/>
        <w:ind w:right="-64"/>
        <w:rPr>
          <w:rFonts w:ascii="Georgia" w:hAnsi="Georgia"/>
        </w:rPr>
      </w:pPr>
      <w:r>
        <w:rPr>
          <w:rFonts w:ascii="Georgia" w:hAnsi="Georgia"/>
        </w:rPr>
        <w:t xml:space="preserve">The piece employs three different approaches to notation with particular reference to rhythm: conventional notation; </w:t>
      </w:r>
      <w:r w:rsidR="003C5101">
        <w:rPr>
          <w:rFonts w:ascii="Georgia" w:hAnsi="Georgia"/>
        </w:rPr>
        <w:t xml:space="preserve">space-time notation and ‘speech’ notation (similar to </w:t>
      </w:r>
      <w:r w:rsidR="003C5101">
        <w:rPr>
          <w:rFonts w:ascii="Georgia" w:hAnsi="Georgia"/>
          <w:i/>
        </w:rPr>
        <w:t>Getting into the car on the south side of Main Street</w:t>
      </w:r>
      <w:r w:rsidR="00343058">
        <w:rPr>
          <w:rFonts w:ascii="Georgia" w:hAnsi="Georgia"/>
          <w:i/>
        </w:rPr>
        <w:t>…</w:t>
      </w:r>
      <w:r w:rsidR="003C5101">
        <w:rPr>
          <w:rFonts w:ascii="Georgia" w:hAnsi="Georgia"/>
        </w:rPr>
        <w:t xml:space="preserve"> but here </w:t>
      </w:r>
      <w:r w:rsidR="000E78F3">
        <w:rPr>
          <w:rFonts w:ascii="Georgia" w:hAnsi="Georgia"/>
        </w:rPr>
        <w:t xml:space="preserve">exclusively in connection with </w:t>
      </w:r>
      <w:r w:rsidR="003C5101">
        <w:rPr>
          <w:rFonts w:ascii="Georgia" w:hAnsi="Georgia"/>
        </w:rPr>
        <w:t xml:space="preserve">instrumental sounds; there are no </w:t>
      </w:r>
      <w:r w:rsidR="003C5101">
        <w:rPr>
          <w:rFonts w:ascii="Georgia" w:hAnsi="Georgia"/>
        </w:rPr>
        <w:lastRenderedPageBreak/>
        <w:t xml:space="preserve">speech vocalisations from the </w:t>
      </w:r>
      <w:r w:rsidR="000E78F3">
        <w:rPr>
          <w:rFonts w:ascii="Georgia" w:hAnsi="Georgia"/>
        </w:rPr>
        <w:t>performers</w:t>
      </w:r>
      <w:r w:rsidR="003C5101">
        <w:rPr>
          <w:rFonts w:ascii="Georgia" w:hAnsi="Georgia"/>
        </w:rPr>
        <w:t>).</w:t>
      </w:r>
      <w:r w:rsidR="00003F6A">
        <w:rPr>
          <w:rFonts w:ascii="Georgia" w:hAnsi="Georgia"/>
        </w:rPr>
        <w:t xml:space="preserve"> I loosely identified a number of different interactions for each of these </w:t>
      </w:r>
      <w:r w:rsidR="000E4C0F">
        <w:rPr>
          <w:rFonts w:ascii="Georgia" w:hAnsi="Georgia"/>
        </w:rPr>
        <w:t xml:space="preserve">notations; </w:t>
      </w:r>
      <w:r w:rsidR="00003F6A">
        <w:rPr>
          <w:rFonts w:ascii="Georgia" w:hAnsi="Georgia"/>
        </w:rPr>
        <w:t>simple and complex approaches to unison</w:t>
      </w:r>
      <w:r w:rsidR="000E4C0F">
        <w:rPr>
          <w:rFonts w:ascii="Georgia" w:hAnsi="Georgia"/>
        </w:rPr>
        <w:t>,</w:t>
      </w:r>
      <w:r w:rsidR="00003F6A">
        <w:rPr>
          <w:rFonts w:ascii="Georgia" w:hAnsi="Georgia"/>
        </w:rPr>
        <w:t xml:space="preserve"> partial</w:t>
      </w:r>
      <w:r w:rsidR="000E4C0F">
        <w:rPr>
          <w:rFonts w:ascii="Georgia" w:hAnsi="Georgia"/>
        </w:rPr>
        <w:t>ly playing</w:t>
      </w:r>
      <w:r w:rsidR="00003F6A">
        <w:rPr>
          <w:rFonts w:ascii="Georgia" w:hAnsi="Georgia"/>
        </w:rPr>
        <w:t xml:space="preserve"> </w:t>
      </w:r>
      <w:r w:rsidR="000E4C0F">
        <w:rPr>
          <w:rFonts w:ascii="Georgia" w:hAnsi="Georgia"/>
        </w:rPr>
        <w:t>together,</w:t>
      </w:r>
      <w:r w:rsidR="00003F6A">
        <w:rPr>
          <w:rFonts w:ascii="Georgia" w:hAnsi="Georgia"/>
        </w:rPr>
        <w:t xml:space="preserve"> and </w:t>
      </w:r>
      <w:r w:rsidR="000E4C0F">
        <w:rPr>
          <w:rFonts w:ascii="Georgia" w:hAnsi="Georgia"/>
        </w:rPr>
        <w:t xml:space="preserve">not playing together. </w:t>
      </w:r>
      <w:r w:rsidR="00003F6A">
        <w:rPr>
          <w:rFonts w:ascii="Georgia" w:hAnsi="Georgia"/>
        </w:rPr>
        <w:t xml:space="preserve">I have </w:t>
      </w:r>
      <w:r w:rsidR="000E4C0F">
        <w:rPr>
          <w:rFonts w:ascii="Georgia" w:hAnsi="Georgia"/>
        </w:rPr>
        <w:t xml:space="preserve">created loose </w:t>
      </w:r>
      <w:r w:rsidR="00343058">
        <w:rPr>
          <w:rFonts w:ascii="Georgia" w:hAnsi="Georgia"/>
        </w:rPr>
        <w:t>categori</w:t>
      </w:r>
      <w:r w:rsidR="000E4C0F">
        <w:rPr>
          <w:rFonts w:ascii="Georgia" w:hAnsi="Georgia"/>
        </w:rPr>
        <w:t xml:space="preserve">es for this </w:t>
      </w:r>
      <w:r w:rsidR="00003F6A">
        <w:rPr>
          <w:rFonts w:ascii="Georgia" w:hAnsi="Georgia"/>
        </w:rPr>
        <w:t xml:space="preserve">as four sonic states of </w:t>
      </w:r>
      <w:r w:rsidR="000E4C0F">
        <w:rPr>
          <w:rFonts w:ascii="Georgia" w:hAnsi="Georgia"/>
        </w:rPr>
        <w:t>sonic</w:t>
      </w:r>
      <w:r w:rsidR="00003F6A">
        <w:rPr>
          <w:rFonts w:ascii="Georgia" w:hAnsi="Georgia"/>
        </w:rPr>
        <w:t xml:space="preserve"> coordinati</w:t>
      </w:r>
      <w:r w:rsidR="00596D27">
        <w:rPr>
          <w:rFonts w:ascii="Georgia" w:hAnsi="Georgia"/>
        </w:rPr>
        <w:t>on (high</w:t>
      </w:r>
      <w:r w:rsidR="000E4C0F">
        <w:rPr>
          <w:rFonts w:ascii="Georgia" w:hAnsi="Georgia"/>
        </w:rPr>
        <w:t xml:space="preserve"> (H)</w:t>
      </w:r>
      <w:r w:rsidR="00596D27">
        <w:rPr>
          <w:rFonts w:ascii="Georgia" w:hAnsi="Georgia"/>
        </w:rPr>
        <w:t>, medium</w:t>
      </w:r>
      <w:r w:rsidR="000E4C0F">
        <w:rPr>
          <w:rFonts w:ascii="Georgia" w:hAnsi="Georgia"/>
        </w:rPr>
        <w:t xml:space="preserve"> (M)</w:t>
      </w:r>
      <w:r w:rsidR="00596D27">
        <w:rPr>
          <w:rFonts w:ascii="Georgia" w:hAnsi="Georgia"/>
        </w:rPr>
        <w:t>, low</w:t>
      </w:r>
      <w:r w:rsidR="000E4C0F">
        <w:rPr>
          <w:rFonts w:ascii="Georgia" w:hAnsi="Georgia"/>
        </w:rPr>
        <w:t xml:space="preserve"> (L)</w:t>
      </w:r>
      <w:r w:rsidR="00596D27">
        <w:rPr>
          <w:rFonts w:ascii="Georgia" w:hAnsi="Georgia"/>
        </w:rPr>
        <w:t xml:space="preserve"> and none</w:t>
      </w:r>
      <w:r w:rsidR="000E4C0F">
        <w:rPr>
          <w:rFonts w:ascii="Georgia" w:hAnsi="Georgia"/>
        </w:rPr>
        <w:t xml:space="preserve"> (0)</w:t>
      </w:r>
      <w:r w:rsidR="00596D27">
        <w:rPr>
          <w:rFonts w:ascii="Georgia" w:hAnsi="Georgia"/>
        </w:rPr>
        <w:t>) and f</w:t>
      </w:r>
      <w:r w:rsidR="00003F6A">
        <w:rPr>
          <w:rFonts w:ascii="Georgia" w:hAnsi="Georgia"/>
        </w:rPr>
        <w:t xml:space="preserve">or each of these sonic states I have, again loosely, decided on </w:t>
      </w:r>
      <w:r w:rsidR="00730138">
        <w:rPr>
          <w:rFonts w:ascii="Georgia" w:hAnsi="Georgia"/>
        </w:rPr>
        <w:t>a one to five scale in relation to visual/theatrical coordination.</w:t>
      </w:r>
      <w:r w:rsidR="000E4C0F">
        <w:rPr>
          <w:rFonts w:ascii="Georgia" w:hAnsi="Georgia"/>
        </w:rPr>
        <w:t xml:space="preserve"> These do not always correspond,</w:t>
      </w:r>
      <w:r w:rsidR="00730138">
        <w:rPr>
          <w:rFonts w:ascii="Georgia" w:hAnsi="Georgia"/>
        </w:rPr>
        <w:t xml:space="preserve"> </w:t>
      </w:r>
      <w:r w:rsidR="000E4C0F">
        <w:rPr>
          <w:rFonts w:ascii="Georgia" w:hAnsi="Georgia"/>
        </w:rPr>
        <w:t xml:space="preserve">for example: simple and complex unison will always sound coordinated although complex unison will require more visual coordination between the performers; conversely </w:t>
      </w:r>
      <w:r w:rsidR="0036710F">
        <w:rPr>
          <w:rFonts w:ascii="Georgia" w:hAnsi="Georgia"/>
        </w:rPr>
        <w:t>when</w:t>
      </w:r>
      <w:r w:rsidR="000E4C0F">
        <w:rPr>
          <w:rFonts w:ascii="Georgia" w:hAnsi="Georgia"/>
        </w:rPr>
        <w:t xml:space="preserve"> the two performers and not playing together the music will never sound coord</w:t>
      </w:r>
      <w:r w:rsidR="0036710F">
        <w:rPr>
          <w:rFonts w:ascii="Georgia" w:hAnsi="Georgia"/>
        </w:rPr>
        <w:t>ina</w:t>
      </w:r>
      <w:r w:rsidR="000E4C0F">
        <w:rPr>
          <w:rFonts w:ascii="Georgia" w:hAnsi="Georgia"/>
        </w:rPr>
        <w:t xml:space="preserve">ted </w:t>
      </w:r>
      <w:r w:rsidR="0036710F">
        <w:rPr>
          <w:rFonts w:ascii="Georgia" w:hAnsi="Georgia"/>
        </w:rPr>
        <w:t>but will required high levels of visual coordination when the notation is complex or none if they’re performing entirely independently.</w:t>
      </w:r>
    </w:p>
    <w:p w14:paraId="22D34CAC" w14:textId="77777777" w:rsidR="004F382E" w:rsidRDefault="004F382E" w:rsidP="0036710F">
      <w:pPr>
        <w:rPr>
          <w:rFonts w:ascii="Georgia" w:hAnsi="Georgia"/>
          <w:b/>
          <w:sz w:val="20"/>
          <w:szCs w:val="20"/>
        </w:rPr>
      </w:pPr>
    </w:p>
    <w:p w14:paraId="6B30BD94" w14:textId="77777777" w:rsidR="004F382E" w:rsidRPr="00B86123" w:rsidRDefault="004F382E" w:rsidP="004B14D7">
      <w:pPr>
        <w:ind w:left="-426" w:right="-1091"/>
        <w:rPr>
          <w:rFonts w:ascii="Georgia" w:hAnsi="Georgia"/>
          <w:b/>
          <w:sz w:val="20"/>
          <w:szCs w:val="20"/>
        </w:rPr>
      </w:pPr>
      <w:r>
        <w:rPr>
          <w:rFonts w:ascii="Georgia" w:hAnsi="Georgia"/>
          <w:b/>
          <w:sz w:val="20"/>
          <w:szCs w:val="20"/>
        </w:rPr>
        <w:t>COORDINATION CATEGORY</w:t>
      </w:r>
      <w:r w:rsidRPr="00B86123">
        <w:rPr>
          <w:rFonts w:ascii="Georgia" w:hAnsi="Georgia"/>
          <w:b/>
          <w:sz w:val="20"/>
          <w:szCs w:val="20"/>
        </w:rPr>
        <w:tab/>
      </w:r>
      <w:r>
        <w:rPr>
          <w:rFonts w:ascii="Georgia" w:hAnsi="Georgia"/>
          <w:b/>
          <w:sz w:val="20"/>
          <w:szCs w:val="20"/>
        </w:rPr>
        <w:tab/>
        <w:t>SONIC COORDINATOIN</w:t>
      </w:r>
      <w:r w:rsidRPr="00B86123">
        <w:rPr>
          <w:rFonts w:ascii="Georgia" w:hAnsi="Georgia"/>
          <w:b/>
          <w:sz w:val="20"/>
          <w:szCs w:val="20"/>
        </w:rPr>
        <w:tab/>
        <w:t>V</w:t>
      </w:r>
      <w:r>
        <w:rPr>
          <w:rFonts w:ascii="Georgia" w:hAnsi="Georgia"/>
          <w:b/>
          <w:sz w:val="20"/>
          <w:szCs w:val="20"/>
        </w:rPr>
        <w:t>ISUAL COORDINATION</w:t>
      </w:r>
    </w:p>
    <w:p w14:paraId="47E5C5BC" w14:textId="77777777" w:rsidR="004F382E" w:rsidRPr="00B86123" w:rsidRDefault="004F382E" w:rsidP="004F382E">
      <w:pPr>
        <w:rPr>
          <w:rFonts w:ascii="Georgia" w:hAnsi="Georgia"/>
          <w:b/>
          <w:sz w:val="20"/>
          <w:szCs w:val="20"/>
        </w:rPr>
      </w:pPr>
    </w:p>
    <w:p w14:paraId="54DF9796" w14:textId="77777777" w:rsidR="004F382E" w:rsidRPr="00B86123" w:rsidRDefault="004F382E" w:rsidP="004F382E">
      <w:pPr>
        <w:ind w:left="-426"/>
        <w:rPr>
          <w:rFonts w:ascii="Georgia" w:hAnsi="Georgia"/>
          <w:sz w:val="20"/>
          <w:szCs w:val="20"/>
          <w:u w:val="single"/>
        </w:rPr>
      </w:pPr>
      <w:r>
        <w:rPr>
          <w:rFonts w:ascii="Georgia" w:hAnsi="Georgia"/>
          <w:sz w:val="20"/>
          <w:szCs w:val="20"/>
          <w:u w:val="single"/>
        </w:rPr>
        <w:t>Conventional</w:t>
      </w:r>
      <w:r w:rsidRPr="00B86123">
        <w:rPr>
          <w:rFonts w:ascii="Georgia" w:hAnsi="Georgia"/>
          <w:sz w:val="20"/>
          <w:szCs w:val="20"/>
          <w:u w:val="single"/>
        </w:rPr>
        <w:t xml:space="preserve"> notation: </w:t>
      </w:r>
    </w:p>
    <w:p w14:paraId="20C72A9D" w14:textId="77777777" w:rsidR="004F382E" w:rsidRPr="00B86123" w:rsidRDefault="004F382E" w:rsidP="004F382E">
      <w:pPr>
        <w:ind w:left="-426"/>
        <w:rPr>
          <w:rFonts w:ascii="Georgia" w:hAnsi="Georgia"/>
          <w:sz w:val="20"/>
          <w:szCs w:val="20"/>
        </w:rPr>
      </w:pPr>
      <w:r w:rsidRPr="00B86123">
        <w:rPr>
          <w:rFonts w:ascii="Georgia" w:hAnsi="Georgia"/>
          <w:sz w:val="20"/>
          <w:szCs w:val="20"/>
        </w:rPr>
        <w:tab/>
        <w:t>Unison (simple)</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r w:rsidRPr="00B86123">
        <w:rPr>
          <w:rFonts w:ascii="Georgia" w:hAnsi="Georgia"/>
          <w:sz w:val="20"/>
          <w:szCs w:val="20"/>
        </w:rPr>
        <w:tab/>
      </w:r>
    </w:p>
    <w:p w14:paraId="13BA89B4" w14:textId="77777777" w:rsidR="004F382E" w:rsidRPr="00B86123" w:rsidRDefault="004F382E" w:rsidP="004F382E">
      <w:pPr>
        <w:rPr>
          <w:rFonts w:ascii="Georgia" w:hAnsi="Georgia"/>
          <w:sz w:val="20"/>
          <w:szCs w:val="20"/>
        </w:rPr>
      </w:pPr>
      <w:r w:rsidRPr="00B86123">
        <w:rPr>
          <w:rFonts w:ascii="Georgia" w:hAnsi="Georgia"/>
          <w:sz w:val="20"/>
          <w:szCs w:val="20"/>
        </w:rPr>
        <w:t>Unison (complex)</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7641687F" w14:textId="77777777" w:rsidR="004F382E" w:rsidRPr="00B86123" w:rsidRDefault="004F382E" w:rsidP="004F382E">
      <w:pPr>
        <w:ind w:left="-426"/>
        <w:rPr>
          <w:rFonts w:ascii="Georgia" w:hAnsi="Georgia"/>
          <w:sz w:val="20"/>
          <w:szCs w:val="20"/>
        </w:rPr>
      </w:pPr>
      <w:r w:rsidRPr="00B86123">
        <w:rPr>
          <w:rFonts w:ascii="Georgia" w:hAnsi="Georgia"/>
          <w:sz w:val="20"/>
          <w:szCs w:val="20"/>
        </w:rPr>
        <w:tab/>
        <w:t>Partially together (simple)</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2</w:t>
      </w:r>
    </w:p>
    <w:p w14:paraId="728825EB" w14:textId="1CA6B080" w:rsidR="004F382E" w:rsidRPr="00B86123" w:rsidRDefault="004F382E" w:rsidP="00D63441">
      <w:pPr>
        <w:ind w:left="-426"/>
        <w:rPr>
          <w:rFonts w:ascii="Georgia" w:hAnsi="Georgia"/>
          <w:sz w:val="20"/>
          <w:szCs w:val="20"/>
        </w:rPr>
      </w:pPr>
      <w:r>
        <w:rPr>
          <w:rFonts w:ascii="Georgia" w:hAnsi="Georgia"/>
          <w:sz w:val="20"/>
          <w:szCs w:val="20"/>
        </w:rPr>
        <w:tab/>
        <w:t>Partially together (complex)</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r w:rsidRPr="00B86123">
        <w:rPr>
          <w:rFonts w:ascii="Georgia" w:hAnsi="Georgia"/>
          <w:sz w:val="20"/>
          <w:szCs w:val="20"/>
        </w:rPr>
        <w:tab/>
      </w:r>
      <w:r>
        <w:rPr>
          <w:rFonts w:ascii="Georgia" w:hAnsi="Georgia"/>
          <w:sz w:val="20"/>
          <w:szCs w:val="20"/>
        </w:rPr>
        <w:tab/>
        <w:t>Not together</w:t>
      </w:r>
      <w:r w:rsidRPr="00B86123">
        <w:rPr>
          <w:rFonts w:ascii="Georgia" w:hAnsi="Georgia"/>
          <w:sz w:val="20"/>
          <w:szCs w:val="20"/>
        </w:rPr>
        <w:t xml:space="preserve"> (simple)</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L</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2</w:t>
      </w:r>
    </w:p>
    <w:p w14:paraId="6C239B75" w14:textId="77777777" w:rsidR="004F382E" w:rsidRDefault="004F382E" w:rsidP="004F382E">
      <w:pPr>
        <w:rPr>
          <w:rFonts w:ascii="Georgia" w:hAnsi="Georgia"/>
          <w:sz w:val="20"/>
          <w:szCs w:val="20"/>
        </w:rPr>
      </w:pPr>
      <w:r>
        <w:rPr>
          <w:rFonts w:ascii="Georgia" w:hAnsi="Georgia"/>
          <w:sz w:val="20"/>
          <w:szCs w:val="20"/>
        </w:rPr>
        <w:t>Not together</w:t>
      </w:r>
      <w:r w:rsidRPr="00B86123">
        <w:rPr>
          <w:rFonts w:ascii="Georgia" w:hAnsi="Georgia"/>
          <w:sz w:val="20"/>
          <w:szCs w:val="20"/>
        </w:rPr>
        <w:t xml:space="preserve"> (complex)</w:t>
      </w:r>
      <w:r>
        <w:rPr>
          <w:rFonts w:ascii="Georgia" w:hAnsi="Georgia"/>
          <w:sz w:val="20"/>
          <w:szCs w:val="20"/>
        </w:rPr>
        <w:tab/>
      </w:r>
      <w:r>
        <w:rPr>
          <w:rFonts w:ascii="Georgia" w:hAnsi="Georgia"/>
          <w:sz w:val="20"/>
          <w:szCs w:val="20"/>
        </w:rPr>
        <w:tab/>
      </w:r>
      <w:r>
        <w:rPr>
          <w:rFonts w:ascii="Georgia" w:hAnsi="Georgia"/>
          <w:sz w:val="20"/>
          <w:szCs w:val="20"/>
        </w:rPr>
        <w:tab/>
        <w:t>0</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p>
    <w:p w14:paraId="2D0FD7B5" w14:textId="77777777" w:rsidR="004F382E" w:rsidRPr="00B86123" w:rsidRDefault="004F382E" w:rsidP="004F382E">
      <w:pPr>
        <w:rPr>
          <w:rFonts w:ascii="Georgia" w:hAnsi="Georgia"/>
          <w:sz w:val="20"/>
          <w:szCs w:val="20"/>
        </w:rPr>
      </w:pPr>
      <w:r>
        <w:rPr>
          <w:rFonts w:ascii="Georgia" w:hAnsi="Georgia"/>
          <w:sz w:val="20"/>
          <w:szCs w:val="20"/>
        </w:rPr>
        <w:t>Not together (independent)</w:t>
      </w:r>
      <w:r>
        <w:rPr>
          <w:rFonts w:ascii="Georgia" w:hAnsi="Georgia"/>
          <w:sz w:val="20"/>
          <w:szCs w:val="20"/>
        </w:rPr>
        <w:tab/>
      </w:r>
      <w:r>
        <w:rPr>
          <w:rFonts w:ascii="Georgia" w:hAnsi="Georgia"/>
          <w:sz w:val="20"/>
          <w:szCs w:val="20"/>
        </w:rPr>
        <w:tab/>
        <w:t>0</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1</w:t>
      </w:r>
    </w:p>
    <w:p w14:paraId="53D30C80" w14:textId="77777777" w:rsidR="004F382E" w:rsidRPr="00B86123" w:rsidRDefault="004F382E" w:rsidP="004F382E">
      <w:pPr>
        <w:ind w:left="-426"/>
        <w:rPr>
          <w:rFonts w:ascii="Georgia" w:hAnsi="Georgia"/>
          <w:sz w:val="20"/>
          <w:szCs w:val="20"/>
          <w:u w:val="single"/>
        </w:rPr>
      </w:pPr>
      <w:r>
        <w:rPr>
          <w:rFonts w:ascii="Georgia" w:hAnsi="Georgia"/>
          <w:sz w:val="20"/>
          <w:szCs w:val="20"/>
          <w:u w:val="single"/>
        </w:rPr>
        <w:t>Time-space</w:t>
      </w:r>
      <w:r w:rsidRPr="00B86123">
        <w:rPr>
          <w:rFonts w:ascii="Georgia" w:hAnsi="Georgia"/>
          <w:sz w:val="20"/>
          <w:szCs w:val="20"/>
          <w:u w:val="single"/>
        </w:rPr>
        <w:t xml:space="preserve"> notation:</w:t>
      </w:r>
    </w:p>
    <w:p w14:paraId="62936ADB" w14:textId="77777777" w:rsidR="004F382E" w:rsidRPr="00B86123" w:rsidRDefault="004F382E" w:rsidP="004F382E">
      <w:pPr>
        <w:ind w:left="-426"/>
        <w:rPr>
          <w:rFonts w:ascii="Georgia" w:hAnsi="Georgia"/>
          <w:sz w:val="20"/>
          <w:szCs w:val="20"/>
        </w:rPr>
      </w:pPr>
      <w:r>
        <w:rPr>
          <w:rFonts w:ascii="Georgia" w:hAnsi="Georgia"/>
          <w:sz w:val="20"/>
          <w:szCs w:val="20"/>
        </w:rPr>
        <w:tab/>
        <w:t>Unison (simple)</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p>
    <w:p w14:paraId="4C774407" w14:textId="77777777" w:rsidR="004F382E" w:rsidRPr="00B86123" w:rsidRDefault="004F382E" w:rsidP="004F382E">
      <w:pPr>
        <w:ind w:left="-426"/>
        <w:rPr>
          <w:rFonts w:ascii="Georgia" w:hAnsi="Georgia"/>
          <w:sz w:val="20"/>
          <w:szCs w:val="20"/>
        </w:rPr>
      </w:pPr>
      <w:r>
        <w:rPr>
          <w:rFonts w:ascii="Georgia" w:hAnsi="Georgia"/>
          <w:sz w:val="20"/>
          <w:szCs w:val="20"/>
        </w:rPr>
        <w:tab/>
        <w:t>Unison (complex)</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16798CAC" w14:textId="77777777" w:rsidR="004F382E" w:rsidRPr="00B86123" w:rsidRDefault="004F382E" w:rsidP="004F382E">
      <w:pPr>
        <w:ind w:left="-426"/>
        <w:rPr>
          <w:rFonts w:ascii="Georgia" w:hAnsi="Georgia"/>
          <w:sz w:val="20"/>
          <w:szCs w:val="20"/>
        </w:rPr>
      </w:pPr>
      <w:r>
        <w:rPr>
          <w:rFonts w:ascii="Georgia" w:hAnsi="Georgia"/>
          <w:sz w:val="20"/>
          <w:szCs w:val="20"/>
        </w:rPr>
        <w:tab/>
        <w:t>Partially together (simple)</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50166AF0" w14:textId="77777777" w:rsidR="004F382E" w:rsidRPr="00B86123" w:rsidRDefault="004F382E" w:rsidP="004F382E">
      <w:pPr>
        <w:ind w:left="-426"/>
        <w:rPr>
          <w:rFonts w:ascii="Georgia" w:hAnsi="Georgia"/>
          <w:sz w:val="20"/>
          <w:szCs w:val="20"/>
        </w:rPr>
      </w:pPr>
      <w:r>
        <w:rPr>
          <w:rFonts w:ascii="Georgia" w:hAnsi="Georgia"/>
          <w:sz w:val="20"/>
          <w:szCs w:val="20"/>
        </w:rPr>
        <w:tab/>
        <w:t>Partially together (complex)</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p>
    <w:p w14:paraId="07116BD5" w14:textId="77777777" w:rsidR="004F382E" w:rsidRPr="00B86123" w:rsidRDefault="004F382E" w:rsidP="004F382E">
      <w:pPr>
        <w:ind w:left="-426"/>
        <w:rPr>
          <w:rFonts w:ascii="Georgia" w:hAnsi="Georgia"/>
          <w:sz w:val="20"/>
          <w:szCs w:val="20"/>
        </w:rPr>
      </w:pPr>
      <w:r w:rsidRPr="00B86123">
        <w:rPr>
          <w:rFonts w:ascii="Georgia" w:hAnsi="Georgia"/>
          <w:sz w:val="20"/>
          <w:szCs w:val="20"/>
        </w:rPr>
        <w:tab/>
      </w:r>
      <w:r>
        <w:rPr>
          <w:rFonts w:ascii="Georgia" w:hAnsi="Georgia"/>
          <w:sz w:val="20"/>
          <w:szCs w:val="20"/>
        </w:rPr>
        <w:t xml:space="preserve">Not together (simple) </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L</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42627A68" w14:textId="77777777" w:rsidR="004F382E" w:rsidRPr="00B86123" w:rsidRDefault="004F382E" w:rsidP="004F382E">
      <w:pPr>
        <w:rPr>
          <w:rFonts w:ascii="Georgia" w:hAnsi="Georgia"/>
          <w:sz w:val="20"/>
          <w:szCs w:val="20"/>
        </w:rPr>
      </w:pPr>
      <w:r>
        <w:rPr>
          <w:rFonts w:ascii="Georgia" w:hAnsi="Georgia"/>
          <w:sz w:val="20"/>
          <w:szCs w:val="20"/>
        </w:rPr>
        <w:t>Not together (complex)</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0</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56FED22E" w14:textId="77777777" w:rsidR="004F382E" w:rsidRPr="00B86123" w:rsidRDefault="004F382E" w:rsidP="004F382E">
      <w:pPr>
        <w:rPr>
          <w:rFonts w:ascii="Georgia" w:hAnsi="Georgia"/>
          <w:sz w:val="20"/>
          <w:szCs w:val="20"/>
        </w:rPr>
      </w:pPr>
      <w:r>
        <w:rPr>
          <w:rFonts w:ascii="Georgia" w:hAnsi="Georgia"/>
          <w:sz w:val="20"/>
          <w:szCs w:val="20"/>
        </w:rPr>
        <w:t>Not together (independent)</w:t>
      </w:r>
      <w:r>
        <w:rPr>
          <w:rFonts w:ascii="Georgia" w:hAnsi="Georgia"/>
          <w:sz w:val="20"/>
          <w:szCs w:val="20"/>
        </w:rPr>
        <w:tab/>
      </w:r>
      <w:r>
        <w:rPr>
          <w:rFonts w:ascii="Georgia" w:hAnsi="Georgia"/>
          <w:sz w:val="20"/>
          <w:szCs w:val="20"/>
        </w:rPr>
        <w:tab/>
      </w:r>
      <w:r w:rsidRPr="00B86123">
        <w:rPr>
          <w:rFonts w:ascii="Georgia" w:hAnsi="Georgia"/>
          <w:sz w:val="20"/>
          <w:szCs w:val="20"/>
        </w:rPr>
        <w:t>0</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1</w:t>
      </w:r>
    </w:p>
    <w:p w14:paraId="08D205DB" w14:textId="77777777" w:rsidR="004F382E" w:rsidRPr="00B86123" w:rsidRDefault="004F382E" w:rsidP="004F382E">
      <w:pPr>
        <w:ind w:left="-426"/>
        <w:rPr>
          <w:rFonts w:ascii="Georgia" w:hAnsi="Georgia"/>
          <w:sz w:val="20"/>
          <w:szCs w:val="20"/>
        </w:rPr>
      </w:pPr>
      <w:r w:rsidRPr="00B86123">
        <w:rPr>
          <w:rFonts w:ascii="Georgia" w:hAnsi="Georgia"/>
          <w:sz w:val="20"/>
          <w:szCs w:val="20"/>
          <w:u w:val="single"/>
        </w:rPr>
        <w:t>Speech notation:</w:t>
      </w:r>
    </w:p>
    <w:p w14:paraId="7C375F8C" w14:textId="77777777" w:rsidR="004F382E" w:rsidRPr="00B86123" w:rsidRDefault="004F382E" w:rsidP="004F382E">
      <w:pPr>
        <w:ind w:left="-426"/>
        <w:rPr>
          <w:rFonts w:ascii="Georgia" w:hAnsi="Georgia"/>
          <w:sz w:val="20"/>
          <w:szCs w:val="20"/>
        </w:rPr>
      </w:pPr>
      <w:r w:rsidRPr="00B86123">
        <w:rPr>
          <w:rFonts w:ascii="Georgia" w:hAnsi="Georgia"/>
          <w:sz w:val="20"/>
          <w:szCs w:val="20"/>
        </w:rPr>
        <w:tab/>
        <w:t>Chant</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73597884" w14:textId="77777777" w:rsidR="004F382E" w:rsidRPr="00B86123" w:rsidRDefault="004F382E" w:rsidP="004F382E">
      <w:pPr>
        <w:ind w:left="-426"/>
        <w:rPr>
          <w:rFonts w:ascii="Georgia" w:hAnsi="Georgia"/>
          <w:sz w:val="20"/>
          <w:szCs w:val="20"/>
        </w:rPr>
      </w:pPr>
      <w:r w:rsidRPr="00B86123">
        <w:rPr>
          <w:rFonts w:ascii="Georgia" w:hAnsi="Georgia"/>
          <w:sz w:val="20"/>
          <w:szCs w:val="20"/>
        </w:rPr>
        <w:tab/>
        <w:t>Conversation</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4A714721" w14:textId="77777777" w:rsidR="004F382E" w:rsidRPr="00B86123" w:rsidRDefault="004F382E" w:rsidP="004F382E">
      <w:pPr>
        <w:ind w:left="-426"/>
        <w:rPr>
          <w:rFonts w:ascii="Georgia" w:hAnsi="Georgia"/>
          <w:sz w:val="20"/>
          <w:szCs w:val="20"/>
        </w:rPr>
      </w:pPr>
      <w:r w:rsidRPr="00B86123">
        <w:rPr>
          <w:rFonts w:ascii="Georgia" w:hAnsi="Georgia"/>
          <w:sz w:val="20"/>
          <w:szCs w:val="20"/>
        </w:rPr>
        <w:tab/>
        <w:t>Argument</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2</w:t>
      </w:r>
    </w:p>
    <w:p w14:paraId="76C29B78" w14:textId="77777777" w:rsidR="004F382E" w:rsidRPr="00B86123" w:rsidRDefault="004F382E" w:rsidP="004F382E">
      <w:pPr>
        <w:ind w:left="-426"/>
        <w:rPr>
          <w:rFonts w:ascii="Georgia" w:hAnsi="Georgia"/>
          <w:sz w:val="20"/>
          <w:szCs w:val="20"/>
        </w:rPr>
      </w:pPr>
      <w:r w:rsidRPr="00B86123">
        <w:rPr>
          <w:rFonts w:ascii="Georgia" w:hAnsi="Georgia"/>
          <w:sz w:val="20"/>
          <w:szCs w:val="20"/>
        </w:rPr>
        <w:tab/>
      </w:r>
      <w:r>
        <w:rPr>
          <w:rFonts w:ascii="Georgia" w:hAnsi="Georgia"/>
          <w:sz w:val="20"/>
          <w:szCs w:val="20"/>
        </w:rPr>
        <w:t>Soliloquy</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0</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1</w:t>
      </w:r>
    </w:p>
    <w:p w14:paraId="718F0FEA" w14:textId="0C5A158D" w:rsidR="00730138" w:rsidRDefault="00730138" w:rsidP="002149CB">
      <w:pPr>
        <w:spacing w:line="360" w:lineRule="auto"/>
        <w:ind w:right="-64"/>
        <w:rPr>
          <w:rFonts w:ascii="Georgia" w:hAnsi="Georgia"/>
        </w:rPr>
      </w:pPr>
    </w:p>
    <w:p w14:paraId="6001B945" w14:textId="75EA8C90" w:rsidR="0036710F" w:rsidRDefault="0036710F" w:rsidP="0036710F">
      <w:pPr>
        <w:spacing w:line="360" w:lineRule="auto"/>
        <w:ind w:right="-64"/>
        <w:jc w:val="right"/>
        <w:rPr>
          <w:rFonts w:ascii="Georgia" w:hAnsi="Georgia"/>
          <w:b/>
          <w:sz w:val="20"/>
          <w:szCs w:val="20"/>
        </w:rPr>
      </w:pPr>
      <w:r>
        <w:rPr>
          <w:rFonts w:ascii="Georgia" w:hAnsi="Georgia"/>
          <w:b/>
          <w:sz w:val="20"/>
          <w:szCs w:val="20"/>
        </w:rPr>
        <w:t xml:space="preserve">Figure 14: </w:t>
      </w:r>
      <w:r>
        <w:rPr>
          <w:rFonts w:ascii="Georgia" w:hAnsi="Georgia"/>
          <w:b/>
          <w:i/>
          <w:sz w:val="20"/>
          <w:szCs w:val="20"/>
        </w:rPr>
        <w:t xml:space="preserve">The two from </w:t>
      </w:r>
      <w:proofErr w:type="spellStart"/>
      <w:r>
        <w:rPr>
          <w:rFonts w:ascii="Georgia" w:hAnsi="Georgia"/>
          <w:b/>
          <w:i/>
          <w:sz w:val="20"/>
          <w:szCs w:val="20"/>
        </w:rPr>
        <w:t>Rastibon</w:t>
      </w:r>
      <w:proofErr w:type="spellEnd"/>
      <w:r>
        <w:rPr>
          <w:rFonts w:ascii="Georgia" w:hAnsi="Georgia"/>
          <w:b/>
          <w:i/>
          <w:sz w:val="20"/>
          <w:szCs w:val="20"/>
        </w:rPr>
        <w:t xml:space="preserve"> could start a hailstorm, </w:t>
      </w:r>
      <w:r>
        <w:rPr>
          <w:rFonts w:ascii="Georgia" w:hAnsi="Georgia"/>
          <w:b/>
          <w:sz w:val="20"/>
          <w:szCs w:val="20"/>
        </w:rPr>
        <w:t>categories and degrees of sonic and visual coordination</w:t>
      </w:r>
    </w:p>
    <w:p w14:paraId="15B16FEA" w14:textId="77777777" w:rsidR="004F382E" w:rsidRDefault="004F382E" w:rsidP="002149CB">
      <w:pPr>
        <w:spacing w:line="360" w:lineRule="auto"/>
        <w:ind w:right="-64"/>
        <w:rPr>
          <w:rFonts w:ascii="Georgia" w:hAnsi="Georgia"/>
        </w:rPr>
      </w:pPr>
    </w:p>
    <w:p w14:paraId="161801B6" w14:textId="6B576786" w:rsidR="00730138" w:rsidRDefault="0090146E" w:rsidP="002149CB">
      <w:pPr>
        <w:spacing w:line="360" w:lineRule="auto"/>
        <w:ind w:right="-64"/>
        <w:rPr>
          <w:rFonts w:ascii="Georgia" w:hAnsi="Georgia"/>
        </w:rPr>
      </w:pPr>
      <w:r>
        <w:rPr>
          <w:rFonts w:ascii="Georgia" w:hAnsi="Georgia"/>
        </w:rPr>
        <w:t xml:space="preserve">The structure of the piece, divided into four sections suggested by the four acts of </w:t>
      </w:r>
      <w:r>
        <w:rPr>
          <w:rFonts w:ascii="Georgia" w:hAnsi="Georgia"/>
          <w:i/>
        </w:rPr>
        <w:t>Antichrist</w:t>
      </w:r>
      <w:r>
        <w:rPr>
          <w:rFonts w:ascii="Georgia" w:hAnsi="Georgia"/>
        </w:rPr>
        <w:t xml:space="preserve">, has the players gradually move from </w:t>
      </w:r>
      <w:r w:rsidR="0036710F">
        <w:rPr>
          <w:rFonts w:ascii="Georgia" w:hAnsi="Georgia"/>
        </w:rPr>
        <w:t>visually/theatrically coordinated</w:t>
      </w:r>
      <w:r>
        <w:rPr>
          <w:rFonts w:ascii="Georgia" w:hAnsi="Georgia"/>
        </w:rPr>
        <w:t xml:space="preserve"> to </w:t>
      </w:r>
      <w:r w:rsidR="0036710F">
        <w:rPr>
          <w:rFonts w:ascii="Georgia" w:hAnsi="Georgia"/>
        </w:rPr>
        <w:t>visually/theatrically</w:t>
      </w:r>
      <w:r>
        <w:rPr>
          <w:rFonts w:ascii="Georgia" w:hAnsi="Georgia"/>
        </w:rPr>
        <w:t xml:space="preserve"> independent</w:t>
      </w:r>
      <w:r w:rsidR="00781491">
        <w:rPr>
          <w:rFonts w:ascii="Georgia" w:hAnsi="Georgia"/>
        </w:rPr>
        <w:t xml:space="preserve"> (Figure 15)</w:t>
      </w:r>
      <w:r>
        <w:rPr>
          <w:rFonts w:ascii="Georgia" w:hAnsi="Georgia"/>
        </w:rPr>
        <w:t>.</w:t>
      </w:r>
      <w:r w:rsidR="0036710F">
        <w:rPr>
          <w:rFonts w:ascii="Georgia" w:hAnsi="Georgia"/>
        </w:rPr>
        <w:t xml:space="preserve"> The sound</w:t>
      </w:r>
      <w:r w:rsidR="007F1308">
        <w:rPr>
          <w:rFonts w:ascii="Georgia" w:hAnsi="Georgia"/>
        </w:rPr>
        <w:t xml:space="preserve">, however, </w:t>
      </w:r>
      <w:r w:rsidR="0036710F">
        <w:rPr>
          <w:rFonts w:ascii="Georgia" w:hAnsi="Georgia"/>
        </w:rPr>
        <w:t xml:space="preserve">does not </w:t>
      </w:r>
      <w:r w:rsidR="00781491">
        <w:rPr>
          <w:rFonts w:ascii="Georgia" w:hAnsi="Georgia"/>
        </w:rPr>
        <w:t>follow this trajectory and so the visual and sonic exist in a state of play. The intention</w:t>
      </w:r>
      <w:r>
        <w:rPr>
          <w:rFonts w:ascii="Georgia" w:hAnsi="Georgia"/>
        </w:rPr>
        <w:t xml:space="preserve"> is that the discrepancies in this ‘coordination </w:t>
      </w:r>
      <w:r>
        <w:rPr>
          <w:rFonts w:ascii="Georgia" w:hAnsi="Georgia"/>
        </w:rPr>
        <w:lastRenderedPageBreak/>
        <w:t xml:space="preserve">tension’ will </w:t>
      </w:r>
      <w:r w:rsidR="00781491">
        <w:rPr>
          <w:rFonts w:ascii="Georgia" w:hAnsi="Georgia"/>
        </w:rPr>
        <w:t>serve to create momentum in the music</w:t>
      </w:r>
      <w:r>
        <w:rPr>
          <w:rFonts w:ascii="Georgia" w:hAnsi="Georgia"/>
        </w:rPr>
        <w:t xml:space="preserve"> as the sonic and physical synchronize</w:t>
      </w:r>
      <w:r w:rsidR="004F382E">
        <w:rPr>
          <w:rFonts w:ascii="Georgia" w:hAnsi="Georgia"/>
        </w:rPr>
        <w:t xml:space="preserve"> behaviours</w:t>
      </w:r>
      <w:r>
        <w:rPr>
          <w:rFonts w:ascii="Georgia" w:hAnsi="Georgia"/>
        </w:rPr>
        <w:t xml:space="preserve"> at the end of the piece</w:t>
      </w:r>
      <w:r w:rsidR="00781491">
        <w:rPr>
          <w:rFonts w:ascii="Georgia" w:hAnsi="Georgia"/>
        </w:rPr>
        <w:t>,</w:t>
      </w:r>
      <w:r>
        <w:rPr>
          <w:rFonts w:ascii="Georgia" w:hAnsi="Georgia"/>
        </w:rPr>
        <w:t xml:space="preserve"> as well as </w:t>
      </w:r>
      <w:r w:rsidR="000E78F3">
        <w:rPr>
          <w:rFonts w:ascii="Georgia" w:hAnsi="Georgia"/>
        </w:rPr>
        <w:t>well as contributing to the musical character of</w:t>
      </w:r>
      <w:r>
        <w:rPr>
          <w:rFonts w:ascii="Georgia" w:hAnsi="Georgia"/>
        </w:rPr>
        <w:t xml:space="preserve"> each of the four sections. </w:t>
      </w:r>
    </w:p>
    <w:p w14:paraId="17488312" w14:textId="77777777" w:rsidR="004B14D7" w:rsidRDefault="004B14D7" w:rsidP="002149CB">
      <w:pPr>
        <w:spacing w:line="360" w:lineRule="auto"/>
        <w:ind w:right="-64"/>
        <w:rPr>
          <w:rFonts w:ascii="Georgia" w:hAnsi="Georgia"/>
        </w:rPr>
      </w:pPr>
    </w:p>
    <w:p w14:paraId="601532F0" w14:textId="77777777" w:rsidR="00D63441" w:rsidRPr="00B86123" w:rsidRDefault="00D63441" w:rsidP="004B14D7">
      <w:pPr>
        <w:ind w:left="-426" w:right="-1091"/>
        <w:rPr>
          <w:rFonts w:ascii="Georgia" w:hAnsi="Georgia"/>
          <w:b/>
          <w:sz w:val="20"/>
          <w:szCs w:val="20"/>
        </w:rPr>
      </w:pPr>
      <w:r>
        <w:rPr>
          <w:rFonts w:ascii="Georgia" w:hAnsi="Georgia"/>
          <w:b/>
          <w:sz w:val="20"/>
          <w:szCs w:val="20"/>
        </w:rPr>
        <w:t>COORDINATION CATEGORY</w:t>
      </w:r>
      <w:r w:rsidRPr="00B86123">
        <w:rPr>
          <w:rFonts w:ascii="Georgia" w:hAnsi="Georgia"/>
          <w:b/>
          <w:sz w:val="20"/>
          <w:szCs w:val="20"/>
        </w:rPr>
        <w:tab/>
      </w:r>
      <w:r>
        <w:rPr>
          <w:rFonts w:ascii="Georgia" w:hAnsi="Georgia"/>
          <w:b/>
          <w:sz w:val="20"/>
          <w:szCs w:val="20"/>
        </w:rPr>
        <w:tab/>
        <w:t>SONIC COORDINATOIN</w:t>
      </w:r>
      <w:r w:rsidRPr="00B86123">
        <w:rPr>
          <w:rFonts w:ascii="Georgia" w:hAnsi="Georgia"/>
          <w:b/>
          <w:sz w:val="20"/>
          <w:szCs w:val="20"/>
        </w:rPr>
        <w:tab/>
        <w:t>V</w:t>
      </w:r>
      <w:r>
        <w:rPr>
          <w:rFonts w:ascii="Georgia" w:hAnsi="Georgia"/>
          <w:b/>
          <w:sz w:val="20"/>
          <w:szCs w:val="20"/>
        </w:rPr>
        <w:t>ISUAL COORDINATION</w:t>
      </w:r>
    </w:p>
    <w:p w14:paraId="2850152E" w14:textId="77777777" w:rsidR="00D63441" w:rsidRDefault="00D63441" w:rsidP="00D63441">
      <w:pPr>
        <w:ind w:left="-426"/>
        <w:rPr>
          <w:rFonts w:ascii="Georgia" w:hAnsi="Georgia"/>
          <w:b/>
          <w:sz w:val="20"/>
          <w:szCs w:val="20"/>
        </w:rPr>
      </w:pPr>
    </w:p>
    <w:p w14:paraId="23494015" w14:textId="77777777" w:rsidR="00D63441" w:rsidRPr="00B86123" w:rsidRDefault="00D63441" w:rsidP="00D63441">
      <w:pPr>
        <w:ind w:left="-426"/>
        <w:rPr>
          <w:rFonts w:ascii="Georgia" w:hAnsi="Georgia"/>
          <w:b/>
          <w:sz w:val="20"/>
          <w:szCs w:val="20"/>
        </w:rPr>
      </w:pPr>
      <w:r>
        <w:rPr>
          <w:rFonts w:ascii="Georgia" w:hAnsi="Georgia"/>
          <w:b/>
          <w:sz w:val="20"/>
          <w:szCs w:val="20"/>
        </w:rPr>
        <w:t>Section one:</w:t>
      </w:r>
    </w:p>
    <w:p w14:paraId="4C2C2C36"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Conventional</w:t>
      </w:r>
      <w:r w:rsidRPr="00B86123">
        <w:rPr>
          <w:rFonts w:ascii="Georgia" w:hAnsi="Georgia"/>
          <w:sz w:val="20"/>
          <w:szCs w:val="20"/>
          <w:u w:val="single"/>
        </w:rPr>
        <w:t xml:space="preserve"> </w:t>
      </w:r>
      <w:r>
        <w:rPr>
          <w:rFonts w:ascii="Georgia" w:hAnsi="Georgia"/>
          <w:sz w:val="20"/>
          <w:szCs w:val="20"/>
          <w:u w:val="single"/>
        </w:rPr>
        <w:t>notation</w:t>
      </w:r>
      <w:r w:rsidRPr="00B86123">
        <w:rPr>
          <w:rFonts w:ascii="Georgia" w:hAnsi="Georgia"/>
          <w:sz w:val="20"/>
          <w:szCs w:val="20"/>
          <w:u w:val="single"/>
        </w:rPr>
        <w:t xml:space="preserve">: </w:t>
      </w:r>
    </w:p>
    <w:p w14:paraId="55A8F180" w14:textId="77777777" w:rsidR="00D63441" w:rsidRPr="00B86123" w:rsidRDefault="00D63441" w:rsidP="00D63441">
      <w:pPr>
        <w:rPr>
          <w:rFonts w:ascii="Georgia" w:hAnsi="Georgia"/>
          <w:sz w:val="20"/>
          <w:szCs w:val="20"/>
        </w:rPr>
      </w:pPr>
      <w:r w:rsidRPr="00B86123">
        <w:rPr>
          <w:rFonts w:ascii="Georgia" w:hAnsi="Georgia"/>
          <w:sz w:val="20"/>
          <w:szCs w:val="20"/>
        </w:rPr>
        <w:t>Unison (complex</w:t>
      </w:r>
      <w:r>
        <w:rPr>
          <w:rFonts w:ascii="Georgia" w:hAnsi="Georgia"/>
          <w:sz w:val="20"/>
          <w:szCs w:val="20"/>
        </w:rPr>
        <w:t>)</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4D45AC31"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Time-space</w:t>
      </w:r>
      <w:r w:rsidRPr="00B86123">
        <w:rPr>
          <w:rFonts w:ascii="Georgia" w:hAnsi="Georgia"/>
          <w:sz w:val="20"/>
          <w:szCs w:val="20"/>
          <w:u w:val="single"/>
        </w:rPr>
        <w:t xml:space="preserve"> notation:</w:t>
      </w:r>
    </w:p>
    <w:p w14:paraId="04EBB4D6" w14:textId="77777777" w:rsidR="00D63441" w:rsidRPr="00B86123" w:rsidRDefault="00D63441" w:rsidP="00D63441">
      <w:pPr>
        <w:ind w:left="-426" w:firstLine="426"/>
        <w:rPr>
          <w:rFonts w:ascii="Georgia" w:hAnsi="Georgia"/>
          <w:sz w:val="20"/>
          <w:szCs w:val="20"/>
        </w:rPr>
      </w:pPr>
      <w:r>
        <w:rPr>
          <w:rFonts w:ascii="Georgia" w:hAnsi="Georgia"/>
          <w:sz w:val="20"/>
          <w:szCs w:val="20"/>
        </w:rPr>
        <w:t>Unison (complex)</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618531D5" w14:textId="77777777" w:rsidR="00D63441" w:rsidRPr="00B86123" w:rsidRDefault="00D63441" w:rsidP="00D63441">
      <w:pPr>
        <w:rPr>
          <w:rFonts w:ascii="Georgia" w:hAnsi="Georgia"/>
          <w:sz w:val="20"/>
          <w:szCs w:val="20"/>
        </w:rPr>
      </w:pPr>
      <w:r>
        <w:rPr>
          <w:rFonts w:ascii="Georgia" w:hAnsi="Georgia"/>
          <w:sz w:val="20"/>
          <w:szCs w:val="20"/>
        </w:rPr>
        <w:t>Not together (complex)</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0</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4DD5AC25" w14:textId="77777777" w:rsidR="00D63441" w:rsidRPr="00B86123" w:rsidRDefault="00D63441" w:rsidP="00D63441">
      <w:pPr>
        <w:ind w:left="-426"/>
        <w:rPr>
          <w:rFonts w:ascii="Georgia" w:hAnsi="Georgia"/>
          <w:sz w:val="20"/>
          <w:szCs w:val="20"/>
          <w:u w:val="single"/>
        </w:rPr>
      </w:pPr>
      <w:r w:rsidRPr="00B86123">
        <w:rPr>
          <w:rFonts w:ascii="Georgia" w:hAnsi="Georgia"/>
          <w:sz w:val="20"/>
          <w:szCs w:val="20"/>
          <w:u w:val="single"/>
        </w:rPr>
        <w:t>Speech notation:</w:t>
      </w:r>
    </w:p>
    <w:p w14:paraId="1939D346" w14:textId="77777777" w:rsidR="00D63441" w:rsidRDefault="00D63441" w:rsidP="00D63441">
      <w:pPr>
        <w:ind w:left="-426" w:firstLine="426"/>
        <w:rPr>
          <w:rFonts w:ascii="Georgia" w:hAnsi="Georgia"/>
          <w:sz w:val="20"/>
          <w:szCs w:val="20"/>
        </w:rPr>
      </w:pPr>
      <w:r w:rsidRPr="00B86123">
        <w:rPr>
          <w:rFonts w:ascii="Georgia" w:hAnsi="Georgia"/>
          <w:sz w:val="20"/>
          <w:szCs w:val="20"/>
        </w:rPr>
        <w:t>Chant</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5</w:t>
      </w:r>
    </w:p>
    <w:p w14:paraId="5A6AD103" w14:textId="77777777" w:rsidR="00D63441" w:rsidRDefault="00D63441" w:rsidP="00D63441">
      <w:pPr>
        <w:ind w:left="-426"/>
        <w:rPr>
          <w:rFonts w:ascii="Georgia" w:hAnsi="Georgia"/>
          <w:b/>
          <w:sz w:val="20"/>
          <w:szCs w:val="20"/>
        </w:rPr>
      </w:pPr>
    </w:p>
    <w:p w14:paraId="4EE13CDA" w14:textId="77777777" w:rsidR="00D63441" w:rsidRPr="00B86123" w:rsidRDefault="00D63441" w:rsidP="00D63441">
      <w:pPr>
        <w:ind w:left="-426"/>
        <w:rPr>
          <w:rFonts w:ascii="Georgia" w:hAnsi="Georgia"/>
          <w:b/>
          <w:sz w:val="20"/>
          <w:szCs w:val="20"/>
        </w:rPr>
      </w:pPr>
      <w:r>
        <w:rPr>
          <w:rFonts w:ascii="Georgia" w:hAnsi="Georgia"/>
          <w:b/>
          <w:sz w:val="20"/>
          <w:szCs w:val="20"/>
        </w:rPr>
        <w:t>Section two:</w:t>
      </w:r>
    </w:p>
    <w:p w14:paraId="31E84C17"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Conventional notation</w:t>
      </w:r>
      <w:r w:rsidRPr="00B86123">
        <w:rPr>
          <w:rFonts w:ascii="Georgia" w:hAnsi="Georgia"/>
          <w:sz w:val="20"/>
          <w:szCs w:val="20"/>
          <w:u w:val="single"/>
        </w:rPr>
        <w:t xml:space="preserve">: </w:t>
      </w:r>
    </w:p>
    <w:p w14:paraId="37BBE07A" w14:textId="77777777" w:rsidR="00D63441" w:rsidRPr="00B86123" w:rsidRDefault="00D63441" w:rsidP="00D63441">
      <w:pPr>
        <w:rPr>
          <w:rFonts w:ascii="Georgia" w:hAnsi="Georgia"/>
          <w:sz w:val="20"/>
          <w:szCs w:val="20"/>
        </w:rPr>
      </w:pPr>
      <w:r>
        <w:rPr>
          <w:rFonts w:ascii="Georgia" w:hAnsi="Georgia"/>
          <w:sz w:val="20"/>
          <w:szCs w:val="20"/>
        </w:rPr>
        <w:t>Partially together (complex)</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 xml:space="preserve">4 </w:t>
      </w:r>
    </w:p>
    <w:p w14:paraId="3D9F8528" w14:textId="77777777" w:rsidR="00D63441" w:rsidRPr="00B86123" w:rsidRDefault="00D63441" w:rsidP="00D63441">
      <w:pPr>
        <w:rPr>
          <w:rFonts w:ascii="Georgia" w:hAnsi="Georgia"/>
          <w:sz w:val="20"/>
          <w:szCs w:val="20"/>
        </w:rPr>
      </w:pPr>
      <w:r>
        <w:rPr>
          <w:rFonts w:ascii="Georgia" w:hAnsi="Georgia"/>
          <w:sz w:val="20"/>
          <w:szCs w:val="20"/>
        </w:rPr>
        <w:t>Not together</w:t>
      </w:r>
      <w:r w:rsidRPr="00B86123">
        <w:rPr>
          <w:rFonts w:ascii="Georgia" w:hAnsi="Georgia"/>
          <w:sz w:val="20"/>
          <w:szCs w:val="20"/>
        </w:rPr>
        <w:t xml:space="preserve"> (complex)</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0</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p>
    <w:p w14:paraId="2BC42B65"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Time-space</w:t>
      </w:r>
      <w:r w:rsidRPr="00B86123">
        <w:rPr>
          <w:rFonts w:ascii="Georgia" w:hAnsi="Georgia"/>
          <w:sz w:val="20"/>
          <w:szCs w:val="20"/>
          <w:u w:val="single"/>
        </w:rPr>
        <w:t xml:space="preserve"> notation:</w:t>
      </w:r>
    </w:p>
    <w:p w14:paraId="1FC18FB2" w14:textId="77777777" w:rsidR="00D63441" w:rsidRPr="00B86123" w:rsidRDefault="00D63441" w:rsidP="00D63441">
      <w:pPr>
        <w:ind w:left="-426" w:firstLine="426"/>
        <w:rPr>
          <w:rFonts w:ascii="Georgia" w:hAnsi="Georgia"/>
          <w:sz w:val="20"/>
          <w:szCs w:val="20"/>
        </w:rPr>
      </w:pPr>
      <w:r>
        <w:rPr>
          <w:rFonts w:ascii="Georgia" w:hAnsi="Georgia"/>
          <w:sz w:val="20"/>
          <w:szCs w:val="20"/>
        </w:rPr>
        <w:t>Unison (simple)</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p>
    <w:p w14:paraId="5FB25683" w14:textId="77777777" w:rsidR="00D63441" w:rsidRPr="00B86123" w:rsidRDefault="00D63441" w:rsidP="00D63441">
      <w:pPr>
        <w:ind w:left="-426"/>
        <w:rPr>
          <w:rFonts w:ascii="Georgia" w:hAnsi="Georgia"/>
          <w:sz w:val="20"/>
          <w:szCs w:val="20"/>
        </w:rPr>
      </w:pPr>
      <w:r w:rsidRPr="00B86123">
        <w:rPr>
          <w:rFonts w:ascii="Georgia" w:hAnsi="Georgia"/>
          <w:sz w:val="20"/>
          <w:szCs w:val="20"/>
        </w:rPr>
        <w:tab/>
      </w:r>
      <w:r>
        <w:rPr>
          <w:rFonts w:ascii="Georgia" w:hAnsi="Georgia"/>
          <w:sz w:val="20"/>
          <w:szCs w:val="20"/>
        </w:rPr>
        <w:t>Partially together (complex)</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4</w:t>
      </w:r>
    </w:p>
    <w:p w14:paraId="57ADB7EE" w14:textId="77777777" w:rsidR="00D63441" w:rsidRDefault="00D63441" w:rsidP="00D63441">
      <w:pPr>
        <w:rPr>
          <w:rFonts w:ascii="Georgia" w:hAnsi="Georgia"/>
          <w:b/>
          <w:sz w:val="20"/>
          <w:szCs w:val="20"/>
        </w:rPr>
      </w:pPr>
    </w:p>
    <w:p w14:paraId="3E760538" w14:textId="77777777" w:rsidR="00D63441" w:rsidRPr="00B86123" w:rsidRDefault="00D63441" w:rsidP="00D63441">
      <w:pPr>
        <w:ind w:left="-426"/>
        <w:rPr>
          <w:rFonts w:ascii="Georgia" w:hAnsi="Georgia"/>
          <w:b/>
          <w:sz w:val="20"/>
          <w:szCs w:val="20"/>
        </w:rPr>
      </w:pPr>
      <w:r>
        <w:rPr>
          <w:rFonts w:ascii="Georgia" w:hAnsi="Georgia"/>
          <w:b/>
          <w:sz w:val="20"/>
          <w:szCs w:val="20"/>
        </w:rPr>
        <w:t>Section three:</w:t>
      </w:r>
    </w:p>
    <w:p w14:paraId="50B3146D"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Conventional</w:t>
      </w:r>
      <w:r w:rsidRPr="00B86123">
        <w:rPr>
          <w:rFonts w:ascii="Georgia" w:hAnsi="Georgia"/>
          <w:sz w:val="20"/>
          <w:szCs w:val="20"/>
          <w:u w:val="single"/>
        </w:rPr>
        <w:t xml:space="preserve"> </w:t>
      </w:r>
      <w:r>
        <w:rPr>
          <w:rFonts w:ascii="Georgia" w:hAnsi="Georgia"/>
          <w:sz w:val="20"/>
          <w:szCs w:val="20"/>
          <w:u w:val="single"/>
        </w:rPr>
        <w:t>notation</w:t>
      </w:r>
      <w:r w:rsidRPr="00B86123">
        <w:rPr>
          <w:rFonts w:ascii="Georgia" w:hAnsi="Georgia"/>
          <w:sz w:val="20"/>
          <w:szCs w:val="20"/>
          <w:u w:val="single"/>
        </w:rPr>
        <w:t xml:space="preserve">: </w:t>
      </w:r>
    </w:p>
    <w:p w14:paraId="012386B3" w14:textId="77777777" w:rsidR="00D63441" w:rsidRPr="00B86123" w:rsidRDefault="00D63441" w:rsidP="00D63441">
      <w:pPr>
        <w:rPr>
          <w:rFonts w:ascii="Georgia" w:hAnsi="Georgia"/>
          <w:b/>
          <w:sz w:val="20"/>
          <w:szCs w:val="20"/>
        </w:rPr>
      </w:pPr>
      <w:r w:rsidRPr="00B86123">
        <w:rPr>
          <w:rFonts w:ascii="Georgia" w:hAnsi="Georgia"/>
          <w:sz w:val="20"/>
          <w:szCs w:val="20"/>
        </w:rPr>
        <w:t>Unison (simple</w:t>
      </w:r>
      <w:r>
        <w:rPr>
          <w:rFonts w:ascii="Georgia" w:hAnsi="Georgia"/>
          <w:sz w:val="20"/>
          <w:szCs w:val="20"/>
        </w:rPr>
        <w:t>)</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H</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4AF3201F"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Time space</w:t>
      </w:r>
      <w:r w:rsidRPr="00B86123">
        <w:rPr>
          <w:rFonts w:ascii="Georgia" w:hAnsi="Georgia"/>
          <w:sz w:val="20"/>
          <w:szCs w:val="20"/>
          <w:u w:val="single"/>
        </w:rPr>
        <w:t xml:space="preserve"> notation:</w:t>
      </w:r>
    </w:p>
    <w:p w14:paraId="6C242DB6" w14:textId="77777777" w:rsidR="00D63441" w:rsidRPr="00B86123" w:rsidRDefault="00D63441" w:rsidP="00D63441">
      <w:pPr>
        <w:ind w:left="-426" w:firstLine="426"/>
        <w:rPr>
          <w:rFonts w:ascii="Georgia" w:hAnsi="Georgia"/>
          <w:b/>
          <w:sz w:val="20"/>
          <w:szCs w:val="20"/>
        </w:rPr>
      </w:pPr>
      <w:r>
        <w:rPr>
          <w:rFonts w:ascii="Georgia" w:hAnsi="Georgia"/>
          <w:sz w:val="20"/>
          <w:szCs w:val="20"/>
        </w:rPr>
        <w:t>Not</w:t>
      </w:r>
      <w:r w:rsidRPr="00B86123">
        <w:rPr>
          <w:rFonts w:ascii="Georgia" w:hAnsi="Georgia"/>
          <w:sz w:val="20"/>
          <w:szCs w:val="20"/>
        </w:rPr>
        <w:t xml:space="preserve"> together (simple)</w:t>
      </w:r>
      <w:r w:rsidRPr="00B86123">
        <w:rPr>
          <w:rFonts w:ascii="Georgia" w:hAnsi="Georgia"/>
          <w:sz w:val="20"/>
          <w:szCs w:val="20"/>
        </w:rPr>
        <w:tab/>
      </w:r>
      <w:r>
        <w:rPr>
          <w:rFonts w:ascii="Georgia" w:hAnsi="Georgia"/>
          <w:sz w:val="20"/>
          <w:szCs w:val="20"/>
        </w:rPr>
        <w:tab/>
      </w:r>
      <w:r w:rsidRPr="00B86123">
        <w:rPr>
          <w:rFonts w:ascii="Georgia" w:hAnsi="Georgia"/>
          <w:sz w:val="20"/>
          <w:szCs w:val="20"/>
        </w:rPr>
        <w:tab/>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42FA8C5D" w14:textId="77777777" w:rsidR="00D63441" w:rsidRPr="00B86123" w:rsidRDefault="00D63441" w:rsidP="00D63441">
      <w:pPr>
        <w:ind w:left="-426" w:firstLine="426"/>
        <w:rPr>
          <w:rFonts w:ascii="Georgia" w:hAnsi="Georgia"/>
          <w:b/>
          <w:sz w:val="20"/>
          <w:szCs w:val="20"/>
        </w:rPr>
      </w:pPr>
      <w:r>
        <w:rPr>
          <w:rFonts w:ascii="Georgia" w:hAnsi="Georgia"/>
          <w:sz w:val="20"/>
          <w:szCs w:val="20"/>
        </w:rPr>
        <w:t xml:space="preserve">Not together (simple) </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L</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20E79F55" w14:textId="77777777" w:rsidR="00D63441" w:rsidRPr="00B86123" w:rsidRDefault="00D63441" w:rsidP="00D63441">
      <w:pPr>
        <w:ind w:left="-426"/>
        <w:rPr>
          <w:rFonts w:ascii="Georgia" w:hAnsi="Georgia"/>
          <w:sz w:val="20"/>
          <w:szCs w:val="20"/>
          <w:u w:val="single"/>
        </w:rPr>
      </w:pPr>
      <w:r w:rsidRPr="00B86123">
        <w:rPr>
          <w:rFonts w:ascii="Georgia" w:hAnsi="Georgia"/>
          <w:sz w:val="20"/>
          <w:szCs w:val="20"/>
          <w:u w:val="single"/>
        </w:rPr>
        <w:t>Speech notation:</w:t>
      </w:r>
    </w:p>
    <w:p w14:paraId="70D847A8" w14:textId="77777777" w:rsidR="00D63441" w:rsidRPr="00B86123" w:rsidRDefault="00D63441" w:rsidP="00D63441">
      <w:pPr>
        <w:ind w:left="-426" w:firstLine="426"/>
        <w:rPr>
          <w:rFonts w:ascii="Georgia" w:hAnsi="Georgia"/>
          <w:b/>
          <w:sz w:val="20"/>
          <w:szCs w:val="20"/>
        </w:rPr>
      </w:pPr>
      <w:r w:rsidRPr="00B86123">
        <w:rPr>
          <w:rFonts w:ascii="Georgia" w:hAnsi="Georgia"/>
          <w:sz w:val="20"/>
          <w:szCs w:val="20"/>
        </w:rPr>
        <w:t>Conversation</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3</w:t>
      </w:r>
    </w:p>
    <w:p w14:paraId="3441F8AF" w14:textId="77777777" w:rsidR="00D63441" w:rsidRPr="00B86123" w:rsidRDefault="00D63441" w:rsidP="00D63441">
      <w:pPr>
        <w:ind w:left="-426"/>
        <w:rPr>
          <w:rFonts w:ascii="Georgia" w:hAnsi="Georgia"/>
          <w:b/>
          <w:sz w:val="20"/>
          <w:szCs w:val="20"/>
        </w:rPr>
      </w:pPr>
    </w:p>
    <w:p w14:paraId="61EE26C4" w14:textId="77777777" w:rsidR="00D63441" w:rsidRPr="00B86123" w:rsidRDefault="00D63441" w:rsidP="00D63441">
      <w:pPr>
        <w:ind w:left="-426"/>
        <w:rPr>
          <w:rFonts w:ascii="Georgia" w:hAnsi="Georgia"/>
          <w:b/>
          <w:sz w:val="20"/>
          <w:szCs w:val="20"/>
        </w:rPr>
      </w:pPr>
      <w:r>
        <w:rPr>
          <w:rFonts w:ascii="Georgia" w:hAnsi="Georgia"/>
          <w:b/>
          <w:sz w:val="20"/>
          <w:szCs w:val="20"/>
        </w:rPr>
        <w:t>Section four:</w:t>
      </w:r>
    </w:p>
    <w:p w14:paraId="08521B34" w14:textId="77777777" w:rsidR="00D63441" w:rsidRPr="00B86123" w:rsidRDefault="00D63441" w:rsidP="00D63441">
      <w:pPr>
        <w:ind w:left="-426"/>
        <w:rPr>
          <w:rFonts w:ascii="Georgia" w:hAnsi="Georgia"/>
          <w:b/>
          <w:sz w:val="20"/>
          <w:szCs w:val="20"/>
        </w:rPr>
      </w:pPr>
      <w:r w:rsidRPr="00B86123">
        <w:rPr>
          <w:rFonts w:ascii="Georgia" w:hAnsi="Georgia"/>
          <w:sz w:val="20"/>
          <w:szCs w:val="20"/>
          <w:u w:val="single"/>
        </w:rPr>
        <w:t>Conventional notat</w:t>
      </w:r>
      <w:r>
        <w:rPr>
          <w:rFonts w:ascii="Georgia" w:hAnsi="Georgia"/>
          <w:sz w:val="20"/>
          <w:szCs w:val="20"/>
          <w:u w:val="single"/>
        </w:rPr>
        <w:t>ion</w:t>
      </w:r>
      <w:r w:rsidRPr="00B86123">
        <w:rPr>
          <w:rFonts w:ascii="Georgia" w:hAnsi="Georgia"/>
          <w:b/>
          <w:sz w:val="20"/>
          <w:szCs w:val="20"/>
        </w:rPr>
        <w:t xml:space="preserve">: </w:t>
      </w:r>
    </w:p>
    <w:p w14:paraId="50EA3FE1" w14:textId="77777777" w:rsidR="00D63441" w:rsidRPr="00B86123" w:rsidRDefault="00D63441" w:rsidP="00D63441">
      <w:pPr>
        <w:ind w:left="-426" w:firstLine="426"/>
        <w:rPr>
          <w:rFonts w:ascii="Georgia" w:hAnsi="Georgia"/>
          <w:b/>
          <w:sz w:val="20"/>
          <w:szCs w:val="20"/>
        </w:rPr>
      </w:pPr>
      <w:r w:rsidRPr="00B86123">
        <w:rPr>
          <w:rFonts w:ascii="Georgia" w:hAnsi="Georgia"/>
          <w:sz w:val="20"/>
          <w:szCs w:val="20"/>
        </w:rPr>
        <w:t>Partially together (simple)</w:t>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2</w:t>
      </w:r>
    </w:p>
    <w:p w14:paraId="45A17819" w14:textId="77777777" w:rsidR="00D63441" w:rsidRDefault="00D63441" w:rsidP="00D63441">
      <w:pPr>
        <w:rPr>
          <w:rFonts w:ascii="Georgia" w:hAnsi="Georgia"/>
          <w:sz w:val="20"/>
          <w:szCs w:val="20"/>
        </w:rPr>
      </w:pPr>
      <w:r>
        <w:rPr>
          <w:rFonts w:ascii="Georgia" w:hAnsi="Georgia"/>
          <w:sz w:val="20"/>
          <w:szCs w:val="20"/>
        </w:rPr>
        <w:t>Not together</w:t>
      </w:r>
      <w:r w:rsidRPr="00B86123">
        <w:rPr>
          <w:rFonts w:ascii="Georgia" w:hAnsi="Georgia"/>
          <w:sz w:val="20"/>
          <w:szCs w:val="20"/>
        </w:rPr>
        <w:t xml:space="preserve"> (simple)</w:t>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L</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2</w:t>
      </w:r>
    </w:p>
    <w:p w14:paraId="5E893D5C" w14:textId="77777777" w:rsidR="00D63441" w:rsidRPr="00B86123" w:rsidRDefault="00D63441" w:rsidP="00D63441">
      <w:pPr>
        <w:ind w:left="-426"/>
        <w:rPr>
          <w:rFonts w:ascii="Georgia" w:hAnsi="Georgia"/>
          <w:sz w:val="20"/>
          <w:szCs w:val="20"/>
        </w:rPr>
      </w:pPr>
      <w:r w:rsidRPr="00B86123">
        <w:rPr>
          <w:rFonts w:ascii="Georgia" w:hAnsi="Georgia"/>
          <w:sz w:val="20"/>
          <w:szCs w:val="20"/>
          <w:u w:val="single"/>
        </w:rPr>
        <w:t>Speech notation:</w:t>
      </w:r>
    </w:p>
    <w:p w14:paraId="5203C9F0" w14:textId="77777777" w:rsidR="00D63441" w:rsidRPr="00B86123" w:rsidRDefault="00D63441" w:rsidP="00D63441">
      <w:pPr>
        <w:ind w:left="-426" w:firstLine="426"/>
        <w:rPr>
          <w:rFonts w:ascii="Georgia" w:hAnsi="Georgia"/>
          <w:b/>
          <w:sz w:val="20"/>
          <w:szCs w:val="20"/>
        </w:rPr>
      </w:pPr>
      <w:r w:rsidRPr="00B86123">
        <w:rPr>
          <w:rFonts w:ascii="Georgia" w:hAnsi="Georgia"/>
          <w:sz w:val="20"/>
          <w:szCs w:val="20"/>
        </w:rPr>
        <w:t>Argument</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B86123">
        <w:rPr>
          <w:rFonts w:ascii="Georgia" w:hAnsi="Georgia"/>
          <w:sz w:val="20"/>
          <w:szCs w:val="20"/>
        </w:rPr>
        <w:t>M</w:t>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r>
      <w:r w:rsidRPr="00B86123">
        <w:rPr>
          <w:rFonts w:ascii="Georgia" w:hAnsi="Georgia"/>
          <w:sz w:val="20"/>
          <w:szCs w:val="20"/>
        </w:rPr>
        <w:tab/>
        <w:t>2</w:t>
      </w:r>
    </w:p>
    <w:p w14:paraId="7666DC05" w14:textId="77777777" w:rsidR="00D63441" w:rsidRPr="00B86123" w:rsidRDefault="00D63441" w:rsidP="00D63441">
      <w:pPr>
        <w:ind w:left="-426"/>
        <w:rPr>
          <w:rFonts w:ascii="Georgia" w:hAnsi="Georgia"/>
          <w:sz w:val="20"/>
          <w:szCs w:val="20"/>
          <w:u w:val="single"/>
        </w:rPr>
      </w:pPr>
      <w:r>
        <w:rPr>
          <w:rFonts w:ascii="Georgia" w:hAnsi="Georgia"/>
          <w:sz w:val="20"/>
          <w:szCs w:val="20"/>
          <w:u w:val="single"/>
        </w:rPr>
        <w:t>Conventional/time-space/speech notation:</w:t>
      </w:r>
    </w:p>
    <w:p w14:paraId="631391DE" w14:textId="77777777" w:rsidR="00D63441" w:rsidRPr="00B86123" w:rsidRDefault="00D63441" w:rsidP="00D63441">
      <w:pPr>
        <w:ind w:left="-426"/>
        <w:rPr>
          <w:rFonts w:ascii="Georgia" w:hAnsi="Georgia"/>
          <w:sz w:val="20"/>
          <w:szCs w:val="20"/>
        </w:rPr>
      </w:pPr>
      <w:r>
        <w:rPr>
          <w:rFonts w:ascii="Georgia" w:hAnsi="Georgia"/>
          <w:sz w:val="20"/>
          <w:szCs w:val="20"/>
        </w:rPr>
        <w:tab/>
        <w:t>Independent/soliloquy</w:t>
      </w:r>
      <w:r>
        <w:rPr>
          <w:rFonts w:ascii="Georgia" w:hAnsi="Georgia"/>
          <w:sz w:val="20"/>
          <w:szCs w:val="20"/>
        </w:rPr>
        <w:tab/>
      </w:r>
      <w:r>
        <w:rPr>
          <w:rFonts w:ascii="Georgia" w:hAnsi="Georgia"/>
          <w:sz w:val="20"/>
          <w:szCs w:val="20"/>
        </w:rPr>
        <w:tab/>
      </w:r>
      <w:r>
        <w:rPr>
          <w:rFonts w:ascii="Georgia" w:hAnsi="Georgia"/>
          <w:sz w:val="20"/>
          <w:szCs w:val="20"/>
        </w:rPr>
        <w:tab/>
        <w:t>0</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2</w:t>
      </w:r>
    </w:p>
    <w:p w14:paraId="595B7271" w14:textId="77777777" w:rsidR="00781491" w:rsidRDefault="00D63441" w:rsidP="00781491">
      <w:pPr>
        <w:spacing w:line="360" w:lineRule="auto"/>
        <w:ind w:right="-64"/>
        <w:jc w:val="right"/>
        <w:rPr>
          <w:rFonts w:ascii="Georgia" w:hAnsi="Georgia"/>
          <w:sz w:val="20"/>
          <w:szCs w:val="20"/>
        </w:rPr>
      </w:pPr>
      <w:r w:rsidRPr="00B86123">
        <w:rPr>
          <w:rFonts w:ascii="Georgia" w:hAnsi="Georgia"/>
          <w:sz w:val="20"/>
          <w:szCs w:val="20"/>
        </w:rPr>
        <w:tab/>
      </w:r>
    </w:p>
    <w:p w14:paraId="3472DA12" w14:textId="7F95B927" w:rsidR="00781491" w:rsidRDefault="00781491" w:rsidP="00781491">
      <w:pPr>
        <w:spacing w:line="360" w:lineRule="auto"/>
        <w:ind w:right="-64"/>
        <w:jc w:val="right"/>
        <w:rPr>
          <w:rFonts w:ascii="Georgia" w:hAnsi="Georgia"/>
          <w:b/>
          <w:sz w:val="20"/>
          <w:szCs w:val="20"/>
        </w:rPr>
      </w:pPr>
      <w:r>
        <w:rPr>
          <w:rFonts w:ascii="Georgia" w:hAnsi="Georgia"/>
          <w:b/>
          <w:sz w:val="20"/>
          <w:szCs w:val="20"/>
        </w:rPr>
        <w:t xml:space="preserve">Figure 14: </w:t>
      </w:r>
      <w:r>
        <w:rPr>
          <w:rFonts w:ascii="Georgia" w:hAnsi="Georgia"/>
          <w:b/>
          <w:i/>
          <w:sz w:val="20"/>
          <w:szCs w:val="20"/>
        </w:rPr>
        <w:t xml:space="preserve">The two from </w:t>
      </w:r>
      <w:proofErr w:type="spellStart"/>
      <w:r>
        <w:rPr>
          <w:rFonts w:ascii="Georgia" w:hAnsi="Georgia"/>
          <w:b/>
          <w:i/>
          <w:sz w:val="20"/>
          <w:szCs w:val="20"/>
        </w:rPr>
        <w:t>Rastibon</w:t>
      </w:r>
      <w:proofErr w:type="spellEnd"/>
      <w:r>
        <w:rPr>
          <w:rFonts w:ascii="Georgia" w:hAnsi="Georgia"/>
          <w:b/>
          <w:i/>
          <w:sz w:val="20"/>
          <w:szCs w:val="20"/>
        </w:rPr>
        <w:t xml:space="preserve"> could start a hailstorm, </w:t>
      </w:r>
      <w:r>
        <w:rPr>
          <w:rFonts w:ascii="Georgia" w:hAnsi="Georgia"/>
          <w:b/>
          <w:sz w:val="20"/>
          <w:szCs w:val="20"/>
        </w:rPr>
        <w:t>sequential organization of the piece with regard to sonic and visual coordination</w:t>
      </w:r>
    </w:p>
    <w:p w14:paraId="00CFDAC7" w14:textId="77777777" w:rsidR="00D63441" w:rsidRPr="00B86123" w:rsidRDefault="00D63441" w:rsidP="00D63441">
      <w:pPr>
        <w:ind w:left="-426"/>
        <w:rPr>
          <w:rFonts w:ascii="Georgia" w:hAnsi="Georgia"/>
          <w:sz w:val="20"/>
          <w:szCs w:val="20"/>
        </w:rPr>
      </w:pPr>
    </w:p>
    <w:p w14:paraId="0659B96F" w14:textId="7AFDDAF9" w:rsidR="004B14D7" w:rsidRDefault="00781491" w:rsidP="002149CB">
      <w:pPr>
        <w:spacing w:line="360" w:lineRule="auto"/>
        <w:ind w:right="-64"/>
        <w:rPr>
          <w:rFonts w:ascii="Georgia" w:hAnsi="Georgia"/>
        </w:rPr>
      </w:pPr>
      <w:r>
        <w:rPr>
          <w:rFonts w:ascii="Georgia" w:hAnsi="Georgia"/>
        </w:rPr>
        <w:t xml:space="preserve">Towards the start of the piece, therefore, the music consistently demands </w:t>
      </w:r>
      <w:r w:rsidR="00FF6B2A">
        <w:rPr>
          <w:rFonts w:ascii="Georgia" w:hAnsi="Georgia"/>
        </w:rPr>
        <w:t xml:space="preserve">close multimodal communication between the players. Bars 2-10 (Figure 15), a </w:t>
      </w:r>
      <w:r w:rsidR="007E42AC">
        <w:rPr>
          <w:rFonts w:ascii="Georgia" w:hAnsi="Georgia"/>
        </w:rPr>
        <w:t>fragment</w:t>
      </w:r>
      <w:r w:rsidR="00FF6B2A">
        <w:rPr>
          <w:rFonts w:ascii="Georgia" w:hAnsi="Georgia"/>
        </w:rPr>
        <w:t xml:space="preserve"> of traditionally notated ‘complex’ unison, contains features that force close communication between the saxophonists:</w:t>
      </w:r>
      <w:r w:rsidR="00C0446A">
        <w:rPr>
          <w:rFonts w:ascii="Georgia" w:hAnsi="Georgia"/>
        </w:rPr>
        <w:t xml:space="preserve"> a wide variety of different bar durations</w:t>
      </w:r>
      <w:r w:rsidR="00FF6B2A">
        <w:rPr>
          <w:rFonts w:ascii="Georgia" w:hAnsi="Georgia"/>
        </w:rPr>
        <w:t>;</w:t>
      </w:r>
      <w:r w:rsidR="00C0446A">
        <w:rPr>
          <w:rFonts w:ascii="Georgia" w:hAnsi="Georgia"/>
        </w:rPr>
        <w:t xml:space="preserve"> a relatively complex rhythmic vocabulary within these bars</w:t>
      </w:r>
      <w:r w:rsidR="00FF6B2A">
        <w:rPr>
          <w:rFonts w:ascii="Georgia" w:hAnsi="Georgia"/>
        </w:rPr>
        <w:t>;</w:t>
      </w:r>
      <w:r w:rsidR="00C0446A">
        <w:rPr>
          <w:rFonts w:ascii="Georgia" w:hAnsi="Georgia"/>
        </w:rPr>
        <w:t xml:space="preserve"> </w:t>
      </w:r>
      <w:r w:rsidR="00FF6B2A">
        <w:rPr>
          <w:rFonts w:ascii="Georgia" w:hAnsi="Georgia"/>
        </w:rPr>
        <w:t>a requirement to ‘pass’ certain pitch unisons from one player to the other</w:t>
      </w:r>
      <w:r w:rsidR="00C0446A">
        <w:rPr>
          <w:rFonts w:ascii="Georgia" w:hAnsi="Georgia"/>
        </w:rPr>
        <w:t xml:space="preserve"> (shown by the </w:t>
      </w:r>
      <w:r w:rsidR="00FF6B2A">
        <w:rPr>
          <w:rFonts w:ascii="Georgia" w:hAnsi="Georgia"/>
        </w:rPr>
        <w:t xml:space="preserve">dashed </w:t>
      </w:r>
      <w:r w:rsidR="00C0446A">
        <w:rPr>
          <w:rFonts w:ascii="Georgia" w:hAnsi="Georgia"/>
        </w:rPr>
        <w:t>diagonal lines)</w:t>
      </w:r>
      <w:r w:rsidR="00FF6B2A">
        <w:rPr>
          <w:rFonts w:ascii="Georgia" w:hAnsi="Georgia"/>
        </w:rPr>
        <w:t xml:space="preserve">; and a number of that temperamentally require a </w:t>
      </w:r>
      <w:r w:rsidR="00E55419">
        <w:rPr>
          <w:rFonts w:ascii="Georgia" w:hAnsi="Georgia"/>
        </w:rPr>
        <w:t xml:space="preserve">temperamentally variable </w:t>
      </w:r>
      <w:r w:rsidR="00FF6B2A">
        <w:rPr>
          <w:rFonts w:ascii="Georgia" w:hAnsi="Georgia"/>
        </w:rPr>
        <w:t xml:space="preserve">moment to speak. </w:t>
      </w:r>
    </w:p>
    <w:p w14:paraId="126715E7" w14:textId="41779CFA" w:rsidR="004B14D7" w:rsidRDefault="004B14D7" w:rsidP="002149CB">
      <w:pPr>
        <w:spacing w:line="360" w:lineRule="auto"/>
        <w:ind w:right="-64"/>
        <w:rPr>
          <w:rFonts w:ascii="Georgia" w:hAnsi="Georgia"/>
        </w:rPr>
      </w:pPr>
      <w:r>
        <w:rPr>
          <w:rFonts w:ascii="Georgia" w:hAnsi="Georgia"/>
          <w:noProof/>
          <w:lang w:val="en-US"/>
        </w:rPr>
        <w:lastRenderedPageBreak/>
        <w:drawing>
          <wp:inline distT="0" distB="0" distL="0" distR="0" wp14:anchorId="3CB3FC7B" wp14:editId="3A07348B">
            <wp:extent cx="4789170" cy="1267460"/>
            <wp:effectExtent l="0" t="0" r="11430" b="2540"/>
            <wp:docPr id="7" name="Picture 7" descr="Alphonse:Users:larry_goves:Documents:teaching:RESEARCH:MuSA Coordination Paper:Music extracts:System 2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onse:Users:larry_goves:Documents:teaching:RESEARCH:MuSA Coordination Paper:Music extracts:System 2_0001.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9170" cy="1267460"/>
                    </a:xfrm>
                    <a:prstGeom prst="rect">
                      <a:avLst/>
                    </a:prstGeom>
                    <a:noFill/>
                    <a:ln>
                      <a:noFill/>
                    </a:ln>
                  </pic:spPr>
                </pic:pic>
              </a:graphicData>
            </a:graphic>
          </wp:inline>
        </w:drawing>
      </w:r>
    </w:p>
    <w:p w14:paraId="61CAD74E" w14:textId="7B802C0F" w:rsidR="004B14D7" w:rsidRDefault="004B14D7" w:rsidP="004B14D7">
      <w:pPr>
        <w:spacing w:line="360" w:lineRule="auto"/>
        <w:ind w:right="-64"/>
        <w:jc w:val="right"/>
        <w:rPr>
          <w:rFonts w:ascii="Georgia" w:hAnsi="Georgia"/>
          <w:b/>
          <w:i/>
          <w:sz w:val="20"/>
          <w:szCs w:val="20"/>
        </w:rPr>
      </w:pPr>
      <w:r>
        <w:rPr>
          <w:rFonts w:ascii="Georgia" w:hAnsi="Georgia"/>
          <w:b/>
          <w:sz w:val="20"/>
          <w:szCs w:val="20"/>
        </w:rPr>
        <w:t>Figure 1</w:t>
      </w:r>
      <w:r w:rsidR="00FF6B2A">
        <w:rPr>
          <w:rFonts w:ascii="Georgia" w:hAnsi="Georgia"/>
          <w:b/>
          <w:sz w:val="20"/>
          <w:szCs w:val="20"/>
        </w:rPr>
        <w:t>5</w:t>
      </w:r>
      <w:r>
        <w:rPr>
          <w:rFonts w:ascii="Georgia" w:hAnsi="Georgia"/>
          <w:b/>
          <w:sz w:val="20"/>
          <w:szCs w:val="20"/>
        </w:rPr>
        <w:t xml:space="preserve">: Larry Goves, </w:t>
      </w:r>
      <w:r>
        <w:rPr>
          <w:rFonts w:ascii="Georgia" w:hAnsi="Georgia"/>
          <w:b/>
          <w:i/>
          <w:sz w:val="20"/>
          <w:szCs w:val="20"/>
        </w:rPr>
        <w:t xml:space="preserve">The two from </w:t>
      </w:r>
      <w:proofErr w:type="spellStart"/>
      <w:r>
        <w:rPr>
          <w:rFonts w:ascii="Georgia" w:hAnsi="Georgia"/>
          <w:b/>
          <w:i/>
          <w:sz w:val="20"/>
          <w:szCs w:val="20"/>
        </w:rPr>
        <w:t>Rastibon</w:t>
      </w:r>
      <w:proofErr w:type="spellEnd"/>
      <w:r>
        <w:rPr>
          <w:rFonts w:ascii="Georgia" w:hAnsi="Georgia"/>
          <w:b/>
          <w:i/>
          <w:sz w:val="20"/>
          <w:szCs w:val="20"/>
        </w:rPr>
        <w:t xml:space="preserve"> could</w:t>
      </w:r>
    </w:p>
    <w:p w14:paraId="463D31EA" w14:textId="77F1CF60" w:rsidR="00FF6B2A" w:rsidRDefault="004B14D7" w:rsidP="00FF6B2A">
      <w:pPr>
        <w:spacing w:line="360" w:lineRule="auto"/>
        <w:ind w:right="-64"/>
        <w:jc w:val="right"/>
        <w:rPr>
          <w:rFonts w:ascii="Georgia" w:hAnsi="Georgia"/>
        </w:rPr>
      </w:pPr>
      <w:r>
        <w:rPr>
          <w:rFonts w:ascii="Georgia" w:hAnsi="Georgia"/>
          <w:b/>
          <w:i/>
          <w:sz w:val="20"/>
          <w:szCs w:val="20"/>
        </w:rPr>
        <w:t xml:space="preserve"> start a hailstorm</w:t>
      </w:r>
      <w:r>
        <w:rPr>
          <w:rFonts w:ascii="Georgia" w:hAnsi="Georgia"/>
          <w:b/>
          <w:sz w:val="20"/>
          <w:szCs w:val="20"/>
        </w:rPr>
        <w:t>, bb.2-10</w:t>
      </w:r>
    </w:p>
    <w:p w14:paraId="12AD8E83" w14:textId="77777777" w:rsidR="00FF6B2A" w:rsidRDefault="00FF6B2A" w:rsidP="00FF6B2A">
      <w:pPr>
        <w:spacing w:line="360" w:lineRule="auto"/>
        <w:ind w:right="-64"/>
        <w:jc w:val="right"/>
        <w:rPr>
          <w:rFonts w:ascii="Georgia" w:hAnsi="Georgia"/>
        </w:rPr>
      </w:pPr>
    </w:p>
    <w:p w14:paraId="6B273833" w14:textId="1E438BF3" w:rsidR="00ED5599" w:rsidRDefault="00C0446A" w:rsidP="002149CB">
      <w:pPr>
        <w:spacing w:line="360" w:lineRule="auto"/>
        <w:ind w:right="-64"/>
        <w:rPr>
          <w:rFonts w:ascii="Georgia" w:hAnsi="Georgia"/>
        </w:rPr>
      </w:pPr>
      <w:r>
        <w:rPr>
          <w:rFonts w:ascii="Georgia" w:hAnsi="Georgia"/>
        </w:rPr>
        <w:t xml:space="preserve">In the </w:t>
      </w:r>
      <w:r w:rsidR="00FF6B2A">
        <w:rPr>
          <w:rFonts w:ascii="Georgia" w:hAnsi="Georgia"/>
        </w:rPr>
        <w:t>following</w:t>
      </w:r>
      <w:r>
        <w:rPr>
          <w:rFonts w:ascii="Georgia" w:hAnsi="Georgia"/>
        </w:rPr>
        <w:t xml:space="preserve"> bar</w:t>
      </w:r>
      <w:r w:rsidR="00FF6B2A">
        <w:rPr>
          <w:rFonts w:ascii="Georgia" w:hAnsi="Georgia"/>
        </w:rPr>
        <w:t xml:space="preserve">s </w:t>
      </w:r>
      <w:r w:rsidR="00FF6B2A">
        <w:rPr>
          <w:rFonts w:ascii="Georgia" w:hAnsi="Georgia"/>
        </w:rPr>
        <w:t>(Figure 16)</w:t>
      </w:r>
      <w:r>
        <w:rPr>
          <w:rFonts w:ascii="Georgia" w:hAnsi="Georgia"/>
        </w:rPr>
        <w:t xml:space="preserve"> the time-space notation is based on ‘complex’ interactions where the players are completely </w:t>
      </w:r>
      <w:r w:rsidR="003A5389">
        <w:rPr>
          <w:rFonts w:ascii="Georgia" w:hAnsi="Georgia"/>
        </w:rPr>
        <w:t>unsynchronized</w:t>
      </w:r>
      <w:r w:rsidR="00FF6B2A">
        <w:rPr>
          <w:rFonts w:ascii="Georgia" w:hAnsi="Georgia"/>
        </w:rPr>
        <w:t>. However,</w:t>
      </w:r>
      <w:r>
        <w:rPr>
          <w:rFonts w:ascii="Georgia" w:hAnsi="Georgia"/>
        </w:rPr>
        <w:t xml:space="preserve"> they are required to cue the other player’s notes </w:t>
      </w:r>
      <w:r w:rsidR="003A5389">
        <w:rPr>
          <w:rFonts w:ascii="Georgia" w:hAnsi="Georgia"/>
        </w:rPr>
        <w:t>(the vertical arrows)</w:t>
      </w:r>
      <w:r w:rsidR="00FF6B2A">
        <w:rPr>
          <w:rFonts w:ascii="Georgia" w:hAnsi="Georgia"/>
        </w:rPr>
        <w:t xml:space="preserve"> which are all </w:t>
      </w:r>
      <w:r w:rsidR="007E42AC">
        <w:rPr>
          <w:rFonts w:ascii="Georgia" w:hAnsi="Georgia"/>
        </w:rPr>
        <w:t>slightly different lengths</w:t>
      </w:r>
      <w:r w:rsidR="003A5389">
        <w:rPr>
          <w:rFonts w:ascii="Georgia" w:hAnsi="Georgia"/>
        </w:rPr>
        <w:t xml:space="preserve">, </w:t>
      </w:r>
      <w:r>
        <w:rPr>
          <w:rFonts w:ascii="Georgia" w:hAnsi="Georgia"/>
        </w:rPr>
        <w:t>ensuring</w:t>
      </w:r>
      <w:r w:rsidR="00ED5599">
        <w:rPr>
          <w:rFonts w:ascii="Georgia" w:hAnsi="Georgia"/>
        </w:rPr>
        <w:t xml:space="preserve"> </w:t>
      </w:r>
      <w:r>
        <w:rPr>
          <w:rFonts w:ascii="Georgia" w:hAnsi="Georgia"/>
        </w:rPr>
        <w:t>again</w:t>
      </w:r>
      <w:r w:rsidR="00596D27">
        <w:rPr>
          <w:rFonts w:ascii="Georgia" w:hAnsi="Georgia"/>
        </w:rPr>
        <w:t>,</w:t>
      </w:r>
      <w:r>
        <w:rPr>
          <w:rFonts w:ascii="Georgia" w:hAnsi="Georgia"/>
        </w:rPr>
        <w:t xml:space="preserve"> </w:t>
      </w:r>
      <w:r w:rsidR="003C2D85">
        <w:rPr>
          <w:rFonts w:ascii="Georgia" w:hAnsi="Georgia"/>
        </w:rPr>
        <w:t>consider</w:t>
      </w:r>
      <w:r w:rsidR="00596D27">
        <w:rPr>
          <w:rFonts w:ascii="Georgia" w:hAnsi="Georgia"/>
        </w:rPr>
        <w:t>able</w:t>
      </w:r>
      <w:r w:rsidR="003C2D85">
        <w:rPr>
          <w:rFonts w:ascii="Georgia" w:hAnsi="Georgia"/>
        </w:rPr>
        <w:t xml:space="preserve"> </w:t>
      </w:r>
      <w:r w:rsidR="00596D27">
        <w:rPr>
          <w:rFonts w:ascii="Georgia" w:hAnsi="Georgia"/>
        </w:rPr>
        <w:t xml:space="preserve">gestural </w:t>
      </w:r>
      <w:r w:rsidR="007F1308">
        <w:rPr>
          <w:rFonts w:ascii="Georgia" w:hAnsi="Georgia"/>
        </w:rPr>
        <w:t xml:space="preserve">and communicative </w:t>
      </w:r>
      <w:r w:rsidR="00596D27">
        <w:rPr>
          <w:rFonts w:ascii="Georgia" w:hAnsi="Georgia"/>
        </w:rPr>
        <w:t>interaction</w:t>
      </w:r>
      <w:r w:rsidR="00FF6B2A">
        <w:rPr>
          <w:rFonts w:ascii="Georgia" w:hAnsi="Georgia"/>
        </w:rPr>
        <w:t>.</w:t>
      </w:r>
      <w:r w:rsidR="00ED5599">
        <w:rPr>
          <w:rFonts w:ascii="Georgia" w:hAnsi="Georgia"/>
        </w:rPr>
        <w:t xml:space="preserve"> </w:t>
      </w:r>
    </w:p>
    <w:p w14:paraId="5CAE0B83" w14:textId="68E82B1E" w:rsidR="00ED5599" w:rsidRDefault="00ED5599" w:rsidP="002149CB">
      <w:pPr>
        <w:spacing w:line="360" w:lineRule="auto"/>
        <w:ind w:right="-64"/>
        <w:rPr>
          <w:rFonts w:ascii="Georgia" w:hAnsi="Georgia"/>
        </w:rPr>
      </w:pPr>
      <w:r>
        <w:rPr>
          <w:rFonts w:ascii="Georgia" w:hAnsi="Georgia"/>
          <w:noProof/>
          <w:lang w:val="en-US"/>
        </w:rPr>
        <w:drawing>
          <wp:inline distT="0" distB="0" distL="0" distR="0" wp14:anchorId="416A2EB1" wp14:editId="4D73A75B">
            <wp:extent cx="5151120" cy="1330960"/>
            <wp:effectExtent l="0" t="0" r="5080" b="0"/>
            <wp:docPr id="18" name="Picture 18" descr="Alphonse:Users:larry_goves:Documents:teaching:RESEARCH:MuSA Coordination Paper:Music extracts:System 3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onse:Users:larry_goves:Documents:teaching:RESEARCH:MuSA Coordination Paper:Music extracts:System 3_0001.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1120" cy="1330960"/>
                    </a:xfrm>
                    <a:prstGeom prst="rect">
                      <a:avLst/>
                    </a:prstGeom>
                    <a:noFill/>
                    <a:ln>
                      <a:noFill/>
                    </a:ln>
                  </pic:spPr>
                </pic:pic>
              </a:graphicData>
            </a:graphic>
          </wp:inline>
        </w:drawing>
      </w:r>
    </w:p>
    <w:p w14:paraId="27170A10" w14:textId="09F25C64" w:rsidR="00ED5599" w:rsidRDefault="00ED5599" w:rsidP="00ED5599">
      <w:pPr>
        <w:spacing w:line="360" w:lineRule="auto"/>
        <w:ind w:right="-64"/>
        <w:jc w:val="right"/>
        <w:rPr>
          <w:rFonts w:ascii="Georgia" w:hAnsi="Georgia"/>
          <w:b/>
          <w:i/>
          <w:sz w:val="20"/>
          <w:szCs w:val="20"/>
        </w:rPr>
      </w:pPr>
      <w:r>
        <w:rPr>
          <w:rFonts w:ascii="Georgia" w:hAnsi="Georgia"/>
          <w:b/>
          <w:sz w:val="20"/>
          <w:szCs w:val="20"/>
        </w:rPr>
        <w:t>Figure 1</w:t>
      </w:r>
      <w:r w:rsidR="007E42AC">
        <w:rPr>
          <w:rFonts w:ascii="Georgia" w:hAnsi="Georgia"/>
          <w:b/>
          <w:sz w:val="20"/>
          <w:szCs w:val="20"/>
        </w:rPr>
        <w:t>6</w:t>
      </w:r>
      <w:r>
        <w:rPr>
          <w:rFonts w:ascii="Georgia" w:hAnsi="Georgia"/>
          <w:b/>
          <w:sz w:val="20"/>
          <w:szCs w:val="20"/>
        </w:rPr>
        <w:t xml:space="preserve">: Larry Goves, </w:t>
      </w:r>
      <w:r>
        <w:rPr>
          <w:rFonts w:ascii="Georgia" w:hAnsi="Georgia"/>
          <w:b/>
          <w:i/>
          <w:sz w:val="20"/>
          <w:szCs w:val="20"/>
        </w:rPr>
        <w:t xml:space="preserve">The two from </w:t>
      </w:r>
      <w:proofErr w:type="spellStart"/>
      <w:r>
        <w:rPr>
          <w:rFonts w:ascii="Georgia" w:hAnsi="Georgia"/>
          <w:b/>
          <w:i/>
          <w:sz w:val="20"/>
          <w:szCs w:val="20"/>
        </w:rPr>
        <w:t>Rastibon</w:t>
      </w:r>
      <w:proofErr w:type="spellEnd"/>
      <w:r>
        <w:rPr>
          <w:rFonts w:ascii="Georgia" w:hAnsi="Georgia"/>
          <w:b/>
          <w:i/>
          <w:sz w:val="20"/>
          <w:szCs w:val="20"/>
        </w:rPr>
        <w:t xml:space="preserve"> could</w:t>
      </w:r>
    </w:p>
    <w:p w14:paraId="39E9D417" w14:textId="20DF25CA" w:rsidR="00ED5599" w:rsidRDefault="00ED5599" w:rsidP="00ED5599">
      <w:pPr>
        <w:spacing w:line="360" w:lineRule="auto"/>
        <w:ind w:right="-64"/>
        <w:jc w:val="right"/>
        <w:rPr>
          <w:rFonts w:ascii="Georgia" w:hAnsi="Georgia"/>
        </w:rPr>
      </w:pPr>
      <w:r>
        <w:rPr>
          <w:rFonts w:ascii="Georgia" w:hAnsi="Georgia"/>
          <w:b/>
          <w:i/>
          <w:sz w:val="20"/>
          <w:szCs w:val="20"/>
        </w:rPr>
        <w:t xml:space="preserve"> start a hailstorm</w:t>
      </w:r>
      <w:r>
        <w:rPr>
          <w:rFonts w:ascii="Georgia" w:hAnsi="Georgia"/>
          <w:b/>
          <w:sz w:val="20"/>
          <w:szCs w:val="20"/>
        </w:rPr>
        <w:t>, b.11</w:t>
      </w:r>
    </w:p>
    <w:p w14:paraId="3839446B" w14:textId="77777777" w:rsidR="007E42AC" w:rsidRDefault="007E42AC" w:rsidP="002149CB">
      <w:pPr>
        <w:spacing w:line="360" w:lineRule="auto"/>
        <w:ind w:right="-64"/>
        <w:rPr>
          <w:rFonts w:ascii="Georgia" w:hAnsi="Georgia"/>
        </w:rPr>
      </w:pPr>
    </w:p>
    <w:p w14:paraId="71B7C778" w14:textId="1933EAEE" w:rsidR="0088155E" w:rsidRDefault="007E42AC" w:rsidP="002149CB">
      <w:pPr>
        <w:spacing w:line="360" w:lineRule="auto"/>
        <w:ind w:right="-64"/>
        <w:rPr>
          <w:rFonts w:ascii="Georgia" w:hAnsi="Georgia"/>
        </w:rPr>
      </w:pPr>
      <w:r>
        <w:rPr>
          <w:rFonts w:ascii="Georgia" w:hAnsi="Georgia"/>
        </w:rPr>
        <w:t>In the following three systems</w:t>
      </w:r>
      <w:r w:rsidR="007F1308">
        <w:rPr>
          <w:rFonts w:ascii="Georgia" w:hAnsi="Georgia"/>
        </w:rPr>
        <w:t xml:space="preserve">, </w:t>
      </w:r>
      <w:r>
        <w:rPr>
          <w:rFonts w:ascii="Georgia" w:hAnsi="Georgia"/>
        </w:rPr>
        <w:t>the final part of the first section of the piece,</w:t>
      </w:r>
      <w:r w:rsidR="003C2D85">
        <w:rPr>
          <w:rFonts w:ascii="Georgia" w:hAnsi="Georgia"/>
        </w:rPr>
        <w:t xml:space="preserve"> the notation is designed around ‘chant’ </w:t>
      </w:r>
      <w:r w:rsidR="00CC2518">
        <w:rPr>
          <w:rFonts w:ascii="Georgia" w:hAnsi="Georgia"/>
        </w:rPr>
        <w:t>in which the</w:t>
      </w:r>
      <w:r w:rsidR="003C2D85">
        <w:rPr>
          <w:rFonts w:ascii="Georgia" w:hAnsi="Georgia"/>
        </w:rPr>
        <w:t xml:space="preserve"> </w:t>
      </w:r>
      <w:r w:rsidR="003A5389">
        <w:rPr>
          <w:rFonts w:ascii="Georgia" w:hAnsi="Georgia"/>
        </w:rPr>
        <w:t>two players briefly establish</w:t>
      </w:r>
      <w:r w:rsidR="003C2D85">
        <w:rPr>
          <w:rFonts w:ascii="Georgia" w:hAnsi="Georgia"/>
        </w:rPr>
        <w:t xml:space="preserve"> their own </w:t>
      </w:r>
      <w:r w:rsidR="003A5389">
        <w:rPr>
          <w:rFonts w:ascii="Georgia" w:hAnsi="Georgia"/>
        </w:rPr>
        <w:t xml:space="preserve">rhythmic </w:t>
      </w:r>
      <w:r w:rsidR="003C2D85">
        <w:rPr>
          <w:rFonts w:ascii="Georgia" w:hAnsi="Georgia"/>
        </w:rPr>
        <w:t xml:space="preserve">approach to a line of verse </w:t>
      </w:r>
      <w:r w:rsidR="003A5389">
        <w:rPr>
          <w:rFonts w:ascii="Georgia" w:hAnsi="Georgia"/>
        </w:rPr>
        <w:t>spoken in</w:t>
      </w:r>
      <w:r w:rsidR="003C2D85">
        <w:rPr>
          <w:rFonts w:ascii="Georgia" w:hAnsi="Georgia"/>
        </w:rPr>
        <w:t xml:space="preserve"> the film (apparently quoting or paraphrasing Homer’s description of the mythical Chimera)</w:t>
      </w:r>
      <w:r w:rsidR="004B468A">
        <w:rPr>
          <w:rFonts w:ascii="Georgia" w:hAnsi="Georgia"/>
        </w:rPr>
        <w:t xml:space="preserve"> which over the course of three repetitions requires the two players to play </w:t>
      </w:r>
      <w:r w:rsidR="00CC2518">
        <w:rPr>
          <w:rFonts w:ascii="Georgia" w:hAnsi="Georgia"/>
        </w:rPr>
        <w:t>this speech</w:t>
      </w:r>
      <w:r w:rsidR="003A5389">
        <w:rPr>
          <w:rFonts w:ascii="Georgia" w:hAnsi="Georgia"/>
        </w:rPr>
        <w:t xml:space="preserve"> rhythm</w:t>
      </w:r>
      <w:r w:rsidR="00CC2518">
        <w:rPr>
          <w:rFonts w:ascii="Georgia" w:hAnsi="Georgia"/>
        </w:rPr>
        <w:t xml:space="preserve"> in unison (Figure 18).</w:t>
      </w:r>
      <w:r>
        <w:rPr>
          <w:rFonts w:ascii="Georgia" w:hAnsi="Georgia"/>
        </w:rPr>
        <w:t xml:space="preserve"> </w:t>
      </w:r>
    </w:p>
    <w:p w14:paraId="5FFDB13F" w14:textId="67CDA4CF" w:rsidR="00A31793" w:rsidRDefault="00CC2518" w:rsidP="002149CB">
      <w:pPr>
        <w:spacing w:line="360" w:lineRule="auto"/>
        <w:ind w:right="-64"/>
        <w:rPr>
          <w:rFonts w:ascii="Georgia" w:hAnsi="Georgia"/>
        </w:rPr>
      </w:pPr>
      <w:r>
        <w:rPr>
          <w:rFonts w:ascii="Georgia" w:hAnsi="Georgia"/>
          <w:noProof/>
          <w:lang w:val="en-US"/>
        </w:rPr>
        <w:lastRenderedPageBreak/>
        <w:drawing>
          <wp:inline distT="0" distB="0" distL="0" distR="0" wp14:anchorId="0FE58C03" wp14:editId="03C2EB68">
            <wp:extent cx="5156835" cy="2376170"/>
            <wp:effectExtent l="0" t="0" r="0" b="11430"/>
            <wp:docPr id="19" name="Picture 19" descr="Alphonse:Users:larry_goves:Documents:teaching:RESEARCH:MuSA Coordination Paper:Music extracts:System 4+5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phonse:Users:larry_goves:Documents:teaching:RESEARCH:MuSA Coordination Paper:Music extracts:System 4+5_0002.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6835" cy="2376170"/>
                    </a:xfrm>
                    <a:prstGeom prst="rect">
                      <a:avLst/>
                    </a:prstGeom>
                    <a:noFill/>
                    <a:ln>
                      <a:noFill/>
                    </a:ln>
                  </pic:spPr>
                </pic:pic>
              </a:graphicData>
            </a:graphic>
          </wp:inline>
        </w:drawing>
      </w:r>
    </w:p>
    <w:p w14:paraId="57388399" w14:textId="0340CE4D" w:rsidR="00CC2518" w:rsidRDefault="00CC2518" w:rsidP="002149CB">
      <w:pPr>
        <w:spacing w:line="360" w:lineRule="auto"/>
        <w:ind w:right="-64"/>
        <w:rPr>
          <w:rFonts w:ascii="Georgia" w:hAnsi="Georgia"/>
        </w:rPr>
      </w:pPr>
      <w:r>
        <w:rPr>
          <w:rFonts w:ascii="Georgia" w:hAnsi="Georgia"/>
          <w:noProof/>
          <w:lang w:val="en-US"/>
        </w:rPr>
        <w:drawing>
          <wp:inline distT="0" distB="0" distL="0" distR="0" wp14:anchorId="4646879B" wp14:editId="30A9F5A0">
            <wp:extent cx="5156835" cy="1162050"/>
            <wp:effectExtent l="0" t="0" r="0" b="6350"/>
            <wp:docPr id="20" name="Picture 20" descr="Alphonse:Users:larry_goves:Documents:teaching:RESEARCH:MuSA Coordination Paper:Music extracts:System 6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phonse:Users:larry_goves:Documents:teaching:RESEARCH:MuSA Coordination Paper:Music extracts:System 6_0002.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835" cy="1162050"/>
                    </a:xfrm>
                    <a:prstGeom prst="rect">
                      <a:avLst/>
                    </a:prstGeom>
                    <a:noFill/>
                    <a:ln>
                      <a:noFill/>
                    </a:ln>
                  </pic:spPr>
                </pic:pic>
              </a:graphicData>
            </a:graphic>
          </wp:inline>
        </w:drawing>
      </w:r>
    </w:p>
    <w:p w14:paraId="02DF9163" w14:textId="6FC3F284" w:rsidR="00CC2518" w:rsidRDefault="00CC2518" w:rsidP="00CC2518">
      <w:pPr>
        <w:spacing w:line="360" w:lineRule="auto"/>
        <w:ind w:right="-64"/>
        <w:jc w:val="right"/>
        <w:rPr>
          <w:rFonts w:ascii="Georgia" w:hAnsi="Georgia"/>
          <w:b/>
          <w:i/>
          <w:sz w:val="20"/>
          <w:szCs w:val="20"/>
        </w:rPr>
      </w:pPr>
      <w:r>
        <w:rPr>
          <w:rFonts w:ascii="Georgia" w:hAnsi="Georgia"/>
          <w:b/>
          <w:sz w:val="20"/>
          <w:szCs w:val="20"/>
        </w:rPr>
        <w:t>Figure 1</w:t>
      </w:r>
      <w:r w:rsidR="007E42AC">
        <w:rPr>
          <w:rFonts w:ascii="Georgia" w:hAnsi="Georgia"/>
          <w:b/>
          <w:sz w:val="20"/>
          <w:szCs w:val="20"/>
        </w:rPr>
        <w:t>7</w:t>
      </w:r>
      <w:r>
        <w:rPr>
          <w:rFonts w:ascii="Georgia" w:hAnsi="Georgia"/>
          <w:b/>
          <w:sz w:val="20"/>
          <w:szCs w:val="20"/>
        </w:rPr>
        <w:t xml:space="preserve">: Larry Goves, </w:t>
      </w:r>
      <w:r>
        <w:rPr>
          <w:rFonts w:ascii="Georgia" w:hAnsi="Georgia"/>
          <w:b/>
          <w:i/>
          <w:sz w:val="20"/>
          <w:szCs w:val="20"/>
        </w:rPr>
        <w:t xml:space="preserve">The two from </w:t>
      </w:r>
      <w:proofErr w:type="spellStart"/>
      <w:r>
        <w:rPr>
          <w:rFonts w:ascii="Georgia" w:hAnsi="Georgia"/>
          <w:b/>
          <w:i/>
          <w:sz w:val="20"/>
          <w:szCs w:val="20"/>
        </w:rPr>
        <w:t>Rastibon</w:t>
      </w:r>
      <w:proofErr w:type="spellEnd"/>
      <w:r>
        <w:rPr>
          <w:rFonts w:ascii="Georgia" w:hAnsi="Georgia"/>
          <w:b/>
          <w:i/>
          <w:sz w:val="20"/>
          <w:szCs w:val="20"/>
        </w:rPr>
        <w:t xml:space="preserve"> could</w:t>
      </w:r>
    </w:p>
    <w:p w14:paraId="55D925CE" w14:textId="7918CB05" w:rsidR="00CC2518" w:rsidRDefault="00CC2518" w:rsidP="00CC2518">
      <w:pPr>
        <w:spacing w:line="360" w:lineRule="auto"/>
        <w:ind w:right="-64"/>
        <w:jc w:val="right"/>
        <w:rPr>
          <w:rFonts w:ascii="Georgia" w:hAnsi="Georgia"/>
        </w:rPr>
      </w:pPr>
      <w:r>
        <w:rPr>
          <w:rFonts w:ascii="Georgia" w:hAnsi="Georgia"/>
          <w:b/>
          <w:i/>
          <w:sz w:val="20"/>
          <w:szCs w:val="20"/>
        </w:rPr>
        <w:t xml:space="preserve"> start a hailstorm</w:t>
      </w:r>
      <w:r>
        <w:rPr>
          <w:rFonts w:ascii="Georgia" w:hAnsi="Georgia"/>
          <w:b/>
          <w:sz w:val="20"/>
          <w:szCs w:val="20"/>
        </w:rPr>
        <w:t>, bb.12-16</w:t>
      </w:r>
    </w:p>
    <w:p w14:paraId="2E1D5BBA" w14:textId="77777777" w:rsidR="00CC2518" w:rsidRDefault="00CC2518" w:rsidP="002149CB">
      <w:pPr>
        <w:spacing w:line="360" w:lineRule="auto"/>
        <w:ind w:right="-64"/>
        <w:rPr>
          <w:rFonts w:ascii="Georgia" w:hAnsi="Georgia"/>
        </w:rPr>
      </w:pPr>
    </w:p>
    <w:p w14:paraId="633BCA32" w14:textId="77C8725E" w:rsidR="00824E5E" w:rsidRDefault="00824E5E" w:rsidP="002149CB">
      <w:pPr>
        <w:spacing w:line="360" w:lineRule="auto"/>
        <w:ind w:right="-64"/>
        <w:rPr>
          <w:rFonts w:ascii="Georgia" w:hAnsi="Georgia"/>
        </w:rPr>
      </w:pPr>
      <w:r>
        <w:rPr>
          <w:rFonts w:ascii="Georgia" w:hAnsi="Georgia"/>
        </w:rPr>
        <w:t xml:space="preserve">This opening serves in sharp contrast to music later in the piece where visual coordination less pronounced. The next three sections of text notation conversation, argument, and soliloquy allow for less and less entanglement between the performers until they, at the end of the piece, perform an extended soliloquy of ‘speech’ notation facing away from each other. This final section is also, perhaps unsurprisingly, the most complex sounding section given the possible rhythmic interplay between two simultaneous but uncoordinated performers. </w:t>
      </w:r>
      <w:r w:rsidR="006312E5">
        <w:rPr>
          <w:rFonts w:ascii="Georgia" w:hAnsi="Georgia"/>
        </w:rPr>
        <w:t xml:space="preserve">Similarly, latter sections of partially sonically coordinated but simpler notation focus </w:t>
      </w:r>
      <w:proofErr w:type="gramStart"/>
      <w:r w:rsidR="006312E5">
        <w:rPr>
          <w:rFonts w:ascii="Georgia" w:hAnsi="Georgia"/>
        </w:rPr>
        <w:t>on:</w:t>
      </w:r>
      <w:proofErr w:type="gramEnd"/>
      <w:r w:rsidR="006312E5">
        <w:rPr>
          <w:rFonts w:ascii="Georgia" w:hAnsi="Georgia"/>
        </w:rPr>
        <w:t xml:space="preserve"> simple rhythmic values; consistent bar lengths; more closely related </w:t>
      </w:r>
      <w:proofErr w:type="spellStart"/>
      <w:r w:rsidR="006312E5">
        <w:rPr>
          <w:rFonts w:ascii="Georgia" w:hAnsi="Georgia"/>
        </w:rPr>
        <w:t>multiphonics</w:t>
      </w:r>
      <w:proofErr w:type="spellEnd"/>
      <w:r w:rsidR="006312E5">
        <w:rPr>
          <w:rFonts w:ascii="Georgia" w:hAnsi="Georgia"/>
        </w:rPr>
        <w:t xml:space="preserve"> (making them easier to performer more consistently); and no requirement to highlight pitches moving between the parts (Figure 18).</w:t>
      </w:r>
    </w:p>
    <w:p w14:paraId="5FD86C0B" w14:textId="77777777" w:rsidR="007F1308" w:rsidRDefault="007F1308" w:rsidP="002149CB">
      <w:pPr>
        <w:spacing w:line="360" w:lineRule="auto"/>
        <w:ind w:right="-64"/>
        <w:rPr>
          <w:rFonts w:ascii="Georgia" w:hAnsi="Georgia"/>
        </w:rPr>
      </w:pPr>
    </w:p>
    <w:p w14:paraId="0C02CF46" w14:textId="77777777" w:rsidR="006312E5" w:rsidRDefault="006312E5" w:rsidP="002149CB">
      <w:pPr>
        <w:spacing w:line="360" w:lineRule="auto"/>
        <w:ind w:right="-64"/>
        <w:rPr>
          <w:rFonts w:ascii="Georgia" w:hAnsi="Georgia"/>
        </w:rPr>
      </w:pPr>
    </w:p>
    <w:p w14:paraId="0BC59A22" w14:textId="57AB5CE8" w:rsidR="006312E5" w:rsidRDefault="006312E5" w:rsidP="002149CB">
      <w:pPr>
        <w:spacing w:line="360" w:lineRule="auto"/>
        <w:ind w:right="-64"/>
        <w:rPr>
          <w:rFonts w:ascii="Georgia" w:hAnsi="Georgia"/>
        </w:rPr>
      </w:pPr>
      <w:r>
        <w:rPr>
          <w:rFonts w:ascii="Georgia" w:hAnsi="Georgia"/>
          <w:noProof/>
        </w:rPr>
        <w:lastRenderedPageBreak/>
        <w:drawing>
          <wp:inline distT="0" distB="0" distL="0" distR="0" wp14:anchorId="64180EEA" wp14:editId="48450F83">
            <wp:extent cx="5617700" cy="110168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10-13 at 16.18.14.png"/>
                    <pic:cNvPicPr/>
                  </pic:nvPicPr>
                  <pic:blipFill>
                    <a:blip r:embed="rId27"/>
                    <a:stretch>
                      <a:fillRect/>
                    </a:stretch>
                  </pic:blipFill>
                  <pic:spPr>
                    <a:xfrm>
                      <a:off x="0" y="0"/>
                      <a:ext cx="5687928" cy="1115458"/>
                    </a:xfrm>
                    <a:prstGeom prst="rect">
                      <a:avLst/>
                    </a:prstGeom>
                  </pic:spPr>
                </pic:pic>
              </a:graphicData>
            </a:graphic>
          </wp:inline>
        </w:drawing>
      </w:r>
    </w:p>
    <w:p w14:paraId="43F14285" w14:textId="39A58FA6" w:rsidR="006312E5" w:rsidRDefault="006312E5" w:rsidP="006312E5">
      <w:pPr>
        <w:spacing w:line="360" w:lineRule="auto"/>
        <w:ind w:right="-64"/>
        <w:jc w:val="right"/>
        <w:rPr>
          <w:rFonts w:ascii="Georgia" w:hAnsi="Georgia"/>
          <w:b/>
          <w:i/>
          <w:sz w:val="20"/>
          <w:szCs w:val="20"/>
        </w:rPr>
      </w:pPr>
      <w:r>
        <w:rPr>
          <w:rFonts w:ascii="Georgia" w:hAnsi="Georgia"/>
          <w:b/>
          <w:sz w:val="20"/>
          <w:szCs w:val="20"/>
        </w:rPr>
        <w:t>Figure 1</w:t>
      </w:r>
      <w:r>
        <w:rPr>
          <w:rFonts w:ascii="Georgia" w:hAnsi="Georgia"/>
          <w:b/>
          <w:sz w:val="20"/>
          <w:szCs w:val="20"/>
        </w:rPr>
        <w:t>8</w:t>
      </w:r>
      <w:r>
        <w:rPr>
          <w:rFonts w:ascii="Georgia" w:hAnsi="Georgia"/>
          <w:b/>
          <w:sz w:val="20"/>
          <w:szCs w:val="20"/>
        </w:rPr>
        <w:t xml:space="preserve">: Larry Goves, </w:t>
      </w:r>
      <w:r>
        <w:rPr>
          <w:rFonts w:ascii="Georgia" w:hAnsi="Georgia"/>
          <w:b/>
          <w:i/>
          <w:sz w:val="20"/>
          <w:szCs w:val="20"/>
        </w:rPr>
        <w:t xml:space="preserve">The two from </w:t>
      </w:r>
      <w:proofErr w:type="spellStart"/>
      <w:r>
        <w:rPr>
          <w:rFonts w:ascii="Georgia" w:hAnsi="Georgia"/>
          <w:b/>
          <w:i/>
          <w:sz w:val="20"/>
          <w:szCs w:val="20"/>
        </w:rPr>
        <w:t>Rastibon</w:t>
      </w:r>
      <w:proofErr w:type="spellEnd"/>
      <w:r>
        <w:rPr>
          <w:rFonts w:ascii="Georgia" w:hAnsi="Georgia"/>
          <w:b/>
          <w:i/>
          <w:sz w:val="20"/>
          <w:szCs w:val="20"/>
        </w:rPr>
        <w:t xml:space="preserve"> could</w:t>
      </w:r>
    </w:p>
    <w:p w14:paraId="1991B0C6" w14:textId="1F326966" w:rsidR="006312E5" w:rsidRDefault="006312E5" w:rsidP="006312E5">
      <w:pPr>
        <w:spacing w:line="360" w:lineRule="auto"/>
        <w:ind w:right="-64"/>
        <w:jc w:val="right"/>
        <w:rPr>
          <w:rFonts w:ascii="Georgia" w:hAnsi="Georgia"/>
        </w:rPr>
      </w:pPr>
      <w:r>
        <w:rPr>
          <w:rFonts w:ascii="Georgia" w:hAnsi="Georgia"/>
          <w:b/>
          <w:i/>
          <w:sz w:val="20"/>
          <w:szCs w:val="20"/>
        </w:rPr>
        <w:t xml:space="preserve"> start a hailstorm</w:t>
      </w:r>
      <w:r>
        <w:rPr>
          <w:rFonts w:ascii="Georgia" w:hAnsi="Georgia"/>
          <w:b/>
          <w:sz w:val="20"/>
          <w:szCs w:val="20"/>
        </w:rPr>
        <w:t xml:space="preserve">, </w:t>
      </w:r>
      <w:r>
        <w:rPr>
          <w:rFonts w:ascii="Georgia" w:hAnsi="Georgia"/>
          <w:b/>
          <w:sz w:val="20"/>
          <w:szCs w:val="20"/>
        </w:rPr>
        <w:t>system 24</w:t>
      </w:r>
    </w:p>
    <w:p w14:paraId="7966194D" w14:textId="77777777" w:rsidR="00784533" w:rsidRDefault="00784533" w:rsidP="002149CB">
      <w:pPr>
        <w:spacing w:line="360" w:lineRule="auto"/>
        <w:ind w:right="-64"/>
        <w:rPr>
          <w:rFonts w:ascii="Georgia" w:hAnsi="Georgia"/>
        </w:rPr>
      </w:pPr>
    </w:p>
    <w:p w14:paraId="522561CA" w14:textId="02A1E14E" w:rsidR="00930C54" w:rsidRDefault="00784533" w:rsidP="002149CB">
      <w:pPr>
        <w:spacing w:line="360" w:lineRule="auto"/>
        <w:ind w:right="-64"/>
        <w:rPr>
          <w:rFonts w:ascii="Georgia" w:hAnsi="Georgia"/>
        </w:rPr>
      </w:pPr>
      <w:r>
        <w:rPr>
          <w:rFonts w:ascii="Georgia" w:hAnsi="Georgia"/>
        </w:rPr>
        <w:t>I have questions over the success of this approach, at least from the literal coherent visual structing of the work as a journey from coordinated to unsynchronized, as there as so many nuanced communication issues</w:t>
      </w:r>
      <w:r w:rsidR="00DB2567">
        <w:rPr>
          <w:rFonts w:ascii="Georgia" w:hAnsi="Georgia"/>
        </w:rPr>
        <w:t>,</w:t>
      </w:r>
      <w:r>
        <w:rPr>
          <w:rFonts w:ascii="Georgia" w:hAnsi="Georgia"/>
        </w:rPr>
        <w:t xml:space="preserve"> </w:t>
      </w:r>
      <w:r w:rsidR="00DB2567">
        <w:rPr>
          <w:rFonts w:ascii="Georgia" w:hAnsi="Georgia"/>
        </w:rPr>
        <w:t xml:space="preserve">many </w:t>
      </w:r>
      <w:r>
        <w:rPr>
          <w:rFonts w:ascii="Georgia" w:hAnsi="Georgia"/>
        </w:rPr>
        <w:t>likely</w:t>
      </w:r>
      <w:r w:rsidR="00DB2567">
        <w:rPr>
          <w:rFonts w:ascii="Georgia" w:hAnsi="Georgia"/>
        </w:rPr>
        <w:t xml:space="preserve"> to be</w:t>
      </w:r>
      <w:r>
        <w:rPr>
          <w:rFonts w:ascii="Georgia" w:hAnsi="Georgia"/>
        </w:rPr>
        <w:t xml:space="preserve"> idiosyncratic to any given performer and duo. During the premiere there were sections where the simpler notation did indeed </w:t>
      </w:r>
      <w:r w:rsidR="00E55419">
        <w:rPr>
          <w:rFonts w:ascii="Georgia" w:hAnsi="Georgia"/>
        </w:rPr>
        <w:t>lead to</w:t>
      </w:r>
      <w:r>
        <w:rPr>
          <w:rFonts w:ascii="Georgia" w:hAnsi="Georgia"/>
        </w:rPr>
        <w:t xml:space="preserve"> </w:t>
      </w:r>
      <w:r w:rsidR="00E55419">
        <w:rPr>
          <w:rFonts w:ascii="Georgia" w:hAnsi="Georgia"/>
        </w:rPr>
        <w:t>fewer physical</w:t>
      </w:r>
      <w:r>
        <w:rPr>
          <w:rFonts w:ascii="Georgia" w:hAnsi="Georgia"/>
        </w:rPr>
        <w:t xml:space="preserve"> performer cue</w:t>
      </w:r>
      <w:r w:rsidR="00E55419">
        <w:rPr>
          <w:rFonts w:ascii="Georgia" w:hAnsi="Georgia"/>
        </w:rPr>
        <w:t>s</w:t>
      </w:r>
      <w:r>
        <w:rPr>
          <w:rFonts w:ascii="Georgia" w:hAnsi="Georgia"/>
        </w:rPr>
        <w:t xml:space="preserve">, </w:t>
      </w:r>
      <w:r w:rsidR="00E55419">
        <w:rPr>
          <w:rFonts w:ascii="Georgia" w:hAnsi="Georgia"/>
        </w:rPr>
        <w:t xml:space="preserve">although </w:t>
      </w:r>
      <w:r>
        <w:rPr>
          <w:rFonts w:ascii="Georgia" w:hAnsi="Georgia"/>
        </w:rPr>
        <w:t xml:space="preserve">other comparable sections seemed to generate more performer movement as a result of </w:t>
      </w:r>
      <w:r w:rsidR="007F1308">
        <w:rPr>
          <w:rFonts w:ascii="Georgia" w:hAnsi="Georgia"/>
        </w:rPr>
        <w:t>the music</w:t>
      </w:r>
      <w:r>
        <w:rPr>
          <w:rFonts w:ascii="Georgia" w:hAnsi="Georgia"/>
        </w:rPr>
        <w:t xml:space="preserve"> being more straightforward and </w:t>
      </w:r>
      <w:r w:rsidR="00E55419">
        <w:rPr>
          <w:rFonts w:ascii="Georgia" w:hAnsi="Georgia"/>
        </w:rPr>
        <w:t>perhaps</w:t>
      </w:r>
      <w:r>
        <w:rPr>
          <w:rFonts w:ascii="Georgia" w:hAnsi="Georgia"/>
        </w:rPr>
        <w:t xml:space="preserve"> comforting</w:t>
      </w:r>
      <w:r w:rsidR="00DB2567">
        <w:rPr>
          <w:rFonts w:ascii="Georgia" w:hAnsi="Georgia"/>
        </w:rPr>
        <w:t xml:space="preserve"> to easily visually cue</w:t>
      </w:r>
      <w:r>
        <w:rPr>
          <w:rFonts w:ascii="Georgia" w:hAnsi="Georgia"/>
        </w:rPr>
        <w:t xml:space="preserve">. However (and noting that I cannot separate this from my intimate knowledge of the piece and of chamber music performance practice), it always seemed evident when performer cueing was </w:t>
      </w:r>
      <w:r w:rsidR="008E3F05">
        <w:rPr>
          <w:rFonts w:ascii="Georgia" w:hAnsi="Georgia"/>
        </w:rPr>
        <w:t>absolutely necessary and emerging from the music and when it was a perform</w:t>
      </w:r>
      <w:r w:rsidR="00DB2567">
        <w:rPr>
          <w:rFonts w:ascii="Georgia" w:hAnsi="Georgia"/>
        </w:rPr>
        <w:t>er</w:t>
      </w:r>
      <w:r w:rsidR="008E3F05">
        <w:rPr>
          <w:rFonts w:ascii="Georgia" w:hAnsi="Georgia"/>
        </w:rPr>
        <w:t xml:space="preserve"> decision and placed onto the music. </w:t>
      </w:r>
      <w:r w:rsidR="00DB2567">
        <w:rPr>
          <w:rFonts w:ascii="Georgia" w:hAnsi="Georgia"/>
        </w:rPr>
        <w:t xml:space="preserve">The theatrical compositional aspiration here is to take ownership of nuances typical of performance practice. </w:t>
      </w:r>
      <w:r w:rsidR="007F1308">
        <w:rPr>
          <w:rFonts w:ascii="Georgia" w:hAnsi="Georgia"/>
        </w:rPr>
        <w:t xml:space="preserve">While the theatrical trajectory may not be clear the visual communicative language of the music is foregrounded </w:t>
      </w:r>
      <w:r w:rsidR="00F211BD">
        <w:rPr>
          <w:rFonts w:ascii="Georgia" w:hAnsi="Georgia"/>
        </w:rPr>
        <w:t xml:space="preserve">and </w:t>
      </w:r>
      <w:r w:rsidR="007F1308">
        <w:rPr>
          <w:rFonts w:ascii="Georgia" w:hAnsi="Georgia"/>
        </w:rPr>
        <w:t xml:space="preserve">the </w:t>
      </w:r>
      <w:r w:rsidR="00F211BD">
        <w:rPr>
          <w:rFonts w:ascii="Georgia" w:hAnsi="Georgia"/>
        </w:rPr>
        <w:t>decision to</w:t>
      </w:r>
      <w:r w:rsidR="007F1308">
        <w:rPr>
          <w:rFonts w:ascii="Georgia" w:hAnsi="Georgia"/>
        </w:rPr>
        <w:t xml:space="preserve"> prioritis</w:t>
      </w:r>
      <w:r w:rsidR="00F211BD">
        <w:rPr>
          <w:rFonts w:ascii="Georgia" w:hAnsi="Georgia"/>
        </w:rPr>
        <w:t xml:space="preserve">e </w:t>
      </w:r>
      <w:r w:rsidR="007F1308">
        <w:rPr>
          <w:rFonts w:ascii="Georgia" w:hAnsi="Georgia"/>
        </w:rPr>
        <w:t xml:space="preserve">this </w:t>
      </w:r>
      <w:r w:rsidR="00F211BD">
        <w:rPr>
          <w:rFonts w:ascii="Georgia" w:hAnsi="Georgia"/>
        </w:rPr>
        <w:t>during</w:t>
      </w:r>
      <w:r w:rsidR="007F1308">
        <w:rPr>
          <w:rFonts w:ascii="Georgia" w:hAnsi="Georgia"/>
        </w:rPr>
        <w:t xml:space="preserve"> the compositional process has led to </w:t>
      </w:r>
      <w:r w:rsidR="00F211BD">
        <w:rPr>
          <w:rFonts w:ascii="Georgia" w:hAnsi="Georgia"/>
        </w:rPr>
        <w:t xml:space="preserve">both particular organisation of sounds and an inherently unstable sequence of sounds and interactions. </w:t>
      </w:r>
    </w:p>
    <w:p w14:paraId="117AA7AA" w14:textId="77777777" w:rsidR="00DC41F0" w:rsidRDefault="00DC41F0" w:rsidP="002149CB">
      <w:pPr>
        <w:spacing w:line="360" w:lineRule="auto"/>
        <w:ind w:right="-64"/>
        <w:rPr>
          <w:rFonts w:ascii="Georgia" w:hAnsi="Georgia"/>
        </w:rPr>
      </w:pPr>
    </w:p>
    <w:p w14:paraId="35223E1B" w14:textId="6E9EEF8A" w:rsidR="00DC41F0" w:rsidRDefault="00DC41F0" w:rsidP="00DC41F0">
      <w:pPr>
        <w:spacing w:line="360" w:lineRule="auto"/>
        <w:ind w:right="-64"/>
        <w:rPr>
          <w:rFonts w:ascii="Georgia" w:hAnsi="Georgia"/>
        </w:rPr>
      </w:pPr>
      <w:r>
        <w:rPr>
          <w:rFonts w:ascii="Georgia" w:hAnsi="Georgia"/>
        </w:rPr>
        <w:t>Throughout this work (</w:t>
      </w:r>
      <w:r w:rsidR="00F211BD">
        <w:rPr>
          <w:rFonts w:ascii="Georgia" w:hAnsi="Georgia"/>
        </w:rPr>
        <w:t>alongside another sequence of pieces primarily concerned with projected text</w:t>
      </w:r>
      <w:r>
        <w:rPr>
          <w:rFonts w:ascii="Georgia" w:hAnsi="Georgia"/>
        </w:rPr>
        <w:t xml:space="preserve">), particularly in reference to the ‘speech’ notation, I was influenced by </w:t>
      </w:r>
      <w:proofErr w:type="spellStart"/>
      <w:r>
        <w:rPr>
          <w:rFonts w:ascii="Georgia" w:hAnsi="Georgia"/>
        </w:rPr>
        <w:t>Horatiu</w:t>
      </w:r>
      <w:proofErr w:type="spellEnd"/>
      <w:r>
        <w:rPr>
          <w:rFonts w:ascii="Georgia" w:hAnsi="Georgia"/>
        </w:rPr>
        <w:t xml:space="preserve"> </w:t>
      </w:r>
      <w:proofErr w:type="spellStart"/>
      <w:r>
        <w:rPr>
          <w:rFonts w:ascii="Georgia" w:hAnsi="Georgia"/>
        </w:rPr>
        <w:t>Radulescu’s</w:t>
      </w:r>
      <w:proofErr w:type="spellEnd"/>
      <w:r>
        <w:rPr>
          <w:rFonts w:ascii="Georgia" w:hAnsi="Georgia"/>
        </w:rPr>
        <w:t xml:space="preserve"> approach to rhythm in his Fifth String Quartet </w:t>
      </w:r>
      <w:r>
        <w:rPr>
          <w:rFonts w:ascii="Georgia" w:hAnsi="Georgia"/>
          <w:i/>
          <w:iCs/>
        </w:rPr>
        <w:t>‘before the universe was born’</w:t>
      </w:r>
      <w:r>
        <w:rPr>
          <w:rFonts w:ascii="Georgia" w:hAnsi="Georgia"/>
        </w:rPr>
        <w:t xml:space="preserve">. Here he writes English translations of extracts from Lao-Tzu’s </w:t>
      </w:r>
      <w:r>
        <w:rPr>
          <w:rFonts w:ascii="Georgia" w:hAnsi="Georgia"/>
          <w:i/>
          <w:iCs/>
        </w:rPr>
        <w:t xml:space="preserve">Tao </w:t>
      </w:r>
      <w:proofErr w:type="spellStart"/>
      <w:r>
        <w:rPr>
          <w:rFonts w:ascii="Georgia" w:hAnsi="Georgia"/>
          <w:i/>
          <w:iCs/>
        </w:rPr>
        <w:t>Te</w:t>
      </w:r>
      <w:proofErr w:type="spellEnd"/>
      <w:r>
        <w:rPr>
          <w:rFonts w:ascii="Georgia" w:hAnsi="Georgia"/>
          <w:i/>
          <w:iCs/>
        </w:rPr>
        <w:t xml:space="preserve"> Ching</w:t>
      </w:r>
      <w:r>
        <w:rPr>
          <w:rFonts w:ascii="Georgia" w:hAnsi="Georgia"/>
        </w:rPr>
        <w:t xml:space="preserve"> above each page so that the phonetic rhythm can inform the rhythm of the music with symbols to indicate levels of synchronicity. In his article analysing the quartet William Dougherty observes that ‘</w:t>
      </w:r>
      <w:proofErr w:type="spellStart"/>
      <w:r>
        <w:rPr>
          <w:rFonts w:ascii="Georgia" w:hAnsi="Georgia"/>
        </w:rPr>
        <w:t>Radulescu</w:t>
      </w:r>
      <w:proofErr w:type="spellEnd"/>
      <w:r>
        <w:rPr>
          <w:rFonts w:ascii="Georgia" w:hAnsi="Georgia"/>
        </w:rPr>
        <w:t xml:space="preserve"> wanted a deep unity – a synthesis </w:t>
      </w:r>
      <w:r>
        <w:rPr>
          <w:rFonts w:ascii="Georgia" w:hAnsi="Georgia"/>
        </w:rPr>
        <w:lastRenderedPageBreak/>
        <w:t>between the written text, its philosophical meaning, and the rhythm generated from articulating the text phonetically – that would transport the performer into a special state of awareness.’</w:t>
      </w:r>
      <w:r>
        <w:rPr>
          <w:rStyle w:val="FootnoteReference"/>
          <w:rFonts w:ascii="Georgia" w:hAnsi="Georgia"/>
        </w:rPr>
        <w:footnoteReference w:id="11"/>
      </w:r>
      <w:r>
        <w:rPr>
          <w:rFonts w:ascii="Georgia" w:hAnsi="Georgia"/>
        </w:rPr>
        <w:t xml:space="preserve"> Although I’m enticed by the implied entanglement of the writing, symbolism, rhythm, sound, communication, ideas, and spiritualism that </w:t>
      </w:r>
      <w:proofErr w:type="spellStart"/>
      <w:r>
        <w:rPr>
          <w:rFonts w:ascii="Georgia" w:hAnsi="Georgia"/>
        </w:rPr>
        <w:t>Radulescu</w:t>
      </w:r>
      <w:proofErr w:type="spellEnd"/>
      <w:r>
        <w:rPr>
          <w:rFonts w:ascii="Georgia" w:hAnsi="Georgia"/>
        </w:rPr>
        <w:t xml:space="preserve"> implies in the performance notes to his quartet (Figure 19), my own attitude and approach is more prosaic</w:t>
      </w:r>
      <w:r>
        <w:rPr>
          <w:rFonts w:ascii="Georgia" w:hAnsi="Georgia"/>
        </w:rPr>
        <w:t xml:space="preserve"> where I have been drawn to studies that map the subtlety of these coordination issues. </w:t>
      </w:r>
    </w:p>
    <w:p w14:paraId="34C5CD8C" w14:textId="1E2E9C15" w:rsidR="00DC41F0" w:rsidRDefault="00DC41F0" w:rsidP="00DC41F0">
      <w:pPr>
        <w:spacing w:line="360" w:lineRule="auto"/>
        <w:ind w:right="-64"/>
        <w:jc w:val="center"/>
        <w:rPr>
          <w:rFonts w:ascii="Georgia" w:hAnsi="Georgia"/>
        </w:rPr>
      </w:pPr>
      <w:r>
        <w:rPr>
          <w:rFonts w:ascii="Georgia" w:hAnsi="Georgia"/>
          <w:noProof/>
        </w:rPr>
        <w:drawing>
          <wp:inline distT="0" distB="0" distL="0" distR="0" wp14:anchorId="7D2688C6" wp14:editId="4A5A0825">
            <wp:extent cx="3789803" cy="44858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tariuRadulesco - before the universe was born performance instructions 1.png"/>
                    <pic:cNvPicPr/>
                  </pic:nvPicPr>
                  <pic:blipFill>
                    <a:blip r:embed="rId28"/>
                    <a:stretch>
                      <a:fillRect/>
                    </a:stretch>
                  </pic:blipFill>
                  <pic:spPr>
                    <a:xfrm>
                      <a:off x="0" y="0"/>
                      <a:ext cx="3800003" cy="4497973"/>
                    </a:xfrm>
                    <a:prstGeom prst="rect">
                      <a:avLst/>
                    </a:prstGeom>
                  </pic:spPr>
                </pic:pic>
              </a:graphicData>
            </a:graphic>
          </wp:inline>
        </w:drawing>
      </w:r>
    </w:p>
    <w:p w14:paraId="384479DD" w14:textId="77777777" w:rsidR="00DC41F0" w:rsidRDefault="00DC41F0" w:rsidP="00DC41F0">
      <w:pPr>
        <w:spacing w:line="360" w:lineRule="auto"/>
        <w:ind w:right="-64"/>
        <w:jc w:val="right"/>
        <w:rPr>
          <w:rFonts w:ascii="Georgia" w:hAnsi="Georgia"/>
          <w:b/>
          <w:sz w:val="20"/>
          <w:szCs w:val="20"/>
        </w:rPr>
      </w:pPr>
      <w:r>
        <w:rPr>
          <w:rFonts w:ascii="Georgia" w:hAnsi="Georgia"/>
          <w:b/>
          <w:sz w:val="20"/>
          <w:szCs w:val="20"/>
        </w:rPr>
        <w:t>Figure 19: From performance notes from the score of</w:t>
      </w:r>
    </w:p>
    <w:p w14:paraId="3603E170" w14:textId="77777777" w:rsidR="00DC41F0" w:rsidRDefault="00DC41F0" w:rsidP="00DC41F0">
      <w:pPr>
        <w:spacing w:line="360" w:lineRule="auto"/>
        <w:ind w:right="-64"/>
        <w:jc w:val="right"/>
        <w:rPr>
          <w:rFonts w:ascii="Georgia" w:hAnsi="Georgia"/>
        </w:rPr>
      </w:pPr>
      <w:proofErr w:type="spellStart"/>
      <w:r>
        <w:rPr>
          <w:rFonts w:ascii="Georgia" w:hAnsi="Georgia"/>
          <w:b/>
          <w:sz w:val="20"/>
          <w:szCs w:val="20"/>
        </w:rPr>
        <w:t>Radulescu’s</w:t>
      </w:r>
      <w:proofErr w:type="spellEnd"/>
      <w:r>
        <w:rPr>
          <w:rFonts w:ascii="Georgia" w:hAnsi="Georgia"/>
          <w:b/>
          <w:sz w:val="20"/>
          <w:szCs w:val="20"/>
        </w:rPr>
        <w:t xml:space="preserve"> Fifth String Quartet</w:t>
      </w:r>
    </w:p>
    <w:p w14:paraId="64B932E8" w14:textId="77777777" w:rsidR="00DC41F0" w:rsidRDefault="00DC41F0" w:rsidP="00DC41F0">
      <w:pPr>
        <w:spacing w:line="360" w:lineRule="auto"/>
        <w:ind w:right="-64"/>
        <w:rPr>
          <w:rFonts w:ascii="Georgia" w:hAnsi="Georgia"/>
        </w:rPr>
      </w:pPr>
    </w:p>
    <w:p w14:paraId="23782477" w14:textId="77777777" w:rsidR="000C31DA" w:rsidRDefault="00DC41F0" w:rsidP="00DC41F0">
      <w:pPr>
        <w:spacing w:line="360" w:lineRule="auto"/>
        <w:ind w:right="-64"/>
        <w:rPr>
          <w:rFonts w:ascii="Georgia" w:hAnsi="Georgia"/>
        </w:rPr>
      </w:pPr>
      <w:r>
        <w:rPr>
          <w:rFonts w:ascii="Georgia" w:hAnsi="Georgia"/>
        </w:rPr>
        <w:t xml:space="preserve">The subtlety of this communication has been extensively explored. In a series of experiments conducted by psychologists and musicians, led by psychologist Professor Alan Wing, small variations in asynchrony between two professional string quartets (in standard ‘classical’ repertoire) and the </w:t>
      </w:r>
      <w:r>
        <w:rPr>
          <w:rFonts w:ascii="Georgia" w:hAnsi="Georgia"/>
        </w:rPr>
        <w:lastRenderedPageBreak/>
        <w:t>amount of time this took to correct this was scrutinised. In this study the standard deviation (averaged over 15 repetitions) was 25 milliseconds for one quartet and 16.7 milliseconds for the second.</w:t>
      </w:r>
      <w:r>
        <w:rPr>
          <w:rStyle w:val="FootnoteReference"/>
          <w:rFonts w:ascii="Georgia" w:hAnsi="Georgia"/>
        </w:rPr>
        <w:footnoteReference w:id="12"/>
      </w:r>
      <w:r>
        <w:rPr>
          <w:rFonts w:ascii="Georgia" w:hAnsi="Georgia"/>
        </w:rPr>
        <w:t xml:space="preserve"> Despite these tiny discrepancies they were able to draw differing conclusions about the </w:t>
      </w:r>
      <w:r>
        <w:rPr>
          <w:rFonts w:ascii="Georgia" w:hAnsi="Georgia"/>
        </w:rPr>
        <w:t>responsive</w:t>
      </w:r>
      <w:r>
        <w:rPr>
          <w:rFonts w:ascii="Georgia" w:hAnsi="Georgia"/>
        </w:rPr>
        <w:t xml:space="preserve"> behaviours of each quartet suggesting that the ‘correction patterns may be seen as reflecting contrasting strategies of first-violin-led autocracy versus democracy.’</w:t>
      </w:r>
      <w:r>
        <w:rPr>
          <w:rStyle w:val="FootnoteReference"/>
          <w:rFonts w:ascii="Georgia" w:hAnsi="Georgia"/>
        </w:rPr>
        <w:footnoteReference w:id="13"/>
      </w:r>
      <w:r>
        <w:rPr>
          <w:rFonts w:ascii="Georgia" w:hAnsi="Georgia"/>
        </w:rPr>
        <w:t xml:space="preserve"> In  a related paper arguments are made for audience perception of these small asynchronies.</w:t>
      </w:r>
      <w:r w:rsidRPr="00DC41F0">
        <w:rPr>
          <w:rStyle w:val="FootnoteReference"/>
          <w:rFonts w:ascii="Georgia" w:hAnsi="Georgia"/>
        </w:rPr>
        <w:t xml:space="preserve"> </w:t>
      </w:r>
      <w:r>
        <w:rPr>
          <w:rStyle w:val="FootnoteReference"/>
          <w:rFonts w:ascii="Georgia" w:hAnsi="Georgia"/>
        </w:rPr>
        <w:footnoteReference w:id="14"/>
      </w:r>
      <w:r>
        <w:rPr>
          <w:rFonts w:ascii="Georgia" w:hAnsi="Georgia"/>
        </w:rPr>
        <w:t xml:space="preserve"> </w:t>
      </w:r>
    </w:p>
    <w:p w14:paraId="65631CE8" w14:textId="77777777" w:rsidR="000C31DA" w:rsidRDefault="000C31DA" w:rsidP="00DC41F0">
      <w:pPr>
        <w:spacing w:line="360" w:lineRule="auto"/>
        <w:ind w:right="-64"/>
        <w:rPr>
          <w:rFonts w:ascii="Georgia" w:hAnsi="Georgia"/>
        </w:rPr>
      </w:pPr>
    </w:p>
    <w:p w14:paraId="5A7945F0" w14:textId="32489048" w:rsidR="00F211BD" w:rsidRDefault="00DC41F0" w:rsidP="000C31DA">
      <w:pPr>
        <w:spacing w:line="360" w:lineRule="auto"/>
        <w:ind w:right="-64"/>
        <w:rPr>
          <w:rFonts w:ascii="Georgia" w:hAnsi="Georgia"/>
        </w:rPr>
      </w:pPr>
      <w:r>
        <w:rPr>
          <w:rFonts w:ascii="Georgia" w:hAnsi="Georgia"/>
        </w:rPr>
        <w:t xml:space="preserve">My own reading </w:t>
      </w:r>
      <w:r>
        <w:rPr>
          <w:rFonts w:ascii="Georgia" w:hAnsi="Georgia"/>
        </w:rPr>
        <w:t xml:space="preserve">is that these empirical studies of coordination complement the notion of </w:t>
      </w:r>
      <w:proofErr w:type="spellStart"/>
      <w:r w:rsidR="00512A0F">
        <w:rPr>
          <w:rFonts w:ascii="Georgia" w:hAnsi="Georgia"/>
        </w:rPr>
        <w:t>Radulescu</w:t>
      </w:r>
      <w:r w:rsidR="00512A0F">
        <w:rPr>
          <w:rFonts w:ascii="Georgia" w:hAnsi="Georgia"/>
        </w:rPr>
        <w:t>’s</w:t>
      </w:r>
      <w:proofErr w:type="spellEnd"/>
      <w:r w:rsidR="00512A0F">
        <w:rPr>
          <w:rFonts w:ascii="Georgia" w:hAnsi="Georgia"/>
        </w:rPr>
        <w:t xml:space="preserve"> </w:t>
      </w:r>
      <w:r>
        <w:rPr>
          <w:rFonts w:ascii="Georgia" w:hAnsi="Georgia"/>
        </w:rPr>
        <w:t xml:space="preserve">‘special state of awareness’; I would consider </w:t>
      </w:r>
      <w:r w:rsidR="00BB547C">
        <w:rPr>
          <w:rFonts w:ascii="Georgia" w:hAnsi="Georgia"/>
        </w:rPr>
        <w:t xml:space="preserve">this </w:t>
      </w:r>
      <w:r w:rsidR="00032701">
        <w:rPr>
          <w:rFonts w:ascii="Georgia" w:hAnsi="Georgia"/>
        </w:rPr>
        <w:t xml:space="preserve">state as a necessity for the </w:t>
      </w:r>
      <w:r w:rsidR="00032701">
        <w:rPr>
          <w:rFonts w:ascii="Georgia" w:hAnsi="Georgia"/>
        </w:rPr>
        <w:t xml:space="preserve">nuanced and entangled </w:t>
      </w:r>
      <w:r w:rsidR="00032701">
        <w:rPr>
          <w:rFonts w:ascii="Georgia" w:hAnsi="Georgia"/>
        </w:rPr>
        <w:t>performance practice</w:t>
      </w:r>
      <w:r w:rsidR="00032701">
        <w:rPr>
          <w:rFonts w:ascii="Georgia" w:hAnsi="Georgia"/>
        </w:rPr>
        <w:t xml:space="preserve"> </w:t>
      </w:r>
      <w:r w:rsidR="00032701">
        <w:rPr>
          <w:rFonts w:ascii="Georgia" w:hAnsi="Georgia"/>
        </w:rPr>
        <w:t>tropes of</w:t>
      </w:r>
      <w:r w:rsidR="00032701">
        <w:rPr>
          <w:rFonts w:ascii="Georgia" w:hAnsi="Georgia"/>
        </w:rPr>
        <w:t xml:space="preserve"> multi-modal communication </w:t>
      </w:r>
      <w:r w:rsidR="00032701">
        <w:rPr>
          <w:rFonts w:ascii="Georgia" w:hAnsi="Georgia"/>
        </w:rPr>
        <w:t xml:space="preserve">that allow for this degree of detailed coordination. These are </w:t>
      </w:r>
      <w:r w:rsidR="00F211BD">
        <w:rPr>
          <w:rFonts w:ascii="Georgia" w:hAnsi="Georgia"/>
        </w:rPr>
        <w:t xml:space="preserve">the </w:t>
      </w:r>
      <w:r w:rsidR="00032701">
        <w:rPr>
          <w:rFonts w:ascii="Georgia" w:hAnsi="Georgia"/>
        </w:rPr>
        <w:t>features of live performance that are easy to identify but difficult to codify: movement of great variety and degrees of emphasis</w:t>
      </w:r>
      <w:r w:rsidR="00F52257">
        <w:rPr>
          <w:rFonts w:ascii="Georgia" w:hAnsi="Georgia"/>
        </w:rPr>
        <w:t xml:space="preserve"> (posture/gesture etc.)</w:t>
      </w:r>
      <w:r w:rsidR="00032701">
        <w:rPr>
          <w:rFonts w:ascii="Georgia" w:hAnsi="Georgia"/>
        </w:rPr>
        <w:t>; eye contact; sonic emphasis;</w:t>
      </w:r>
      <w:r w:rsidR="00F52257">
        <w:rPr>
          <w:rFonts w:ascii="Georgia" w:hAnsi="Georgia"/>
        </w:rPr>
        <w:t xml:space="preserve"> language;</w:t>
      </w:r>
      <w:r w:rsidR="00032701">
        <w:rPr>
          <w:rFonts w:ascii="Georgia" w:hAnsi="Georgia"/>
        </w:rPr>
        <w:t xml:space="preserve"> and listening</w:t>
      </w:r>
      <w:r w:rsidR="00F52257">
        <w:rPr>
          <w:rFonts w:ascii="Georgia" w:hAnsi="Georgia"/>
        </w:rPr>
        <w:t xml:space="preserve"> as well as shifting notions of leadership and deference necessary for error correction</w:t>
      </w:r>
      <w:r w:rsidR="00F211BD">
        <w:rPr>
          <w:rFonts w:ascii="Georgia" w:hAnsi="Georgia"/>
        </w:rPr>
        <w:t xml:space="preserve"> and aspirations coordination</w:t>
      </w:r>
      <w:r w:rsidR="00F52257">
        <w:rPr>
          <w:rFonts w:ascii="Georgia" w:hAnsi="Georgia"/>
        </w:rPr>
        <w:t>.</w:t>
      </w:r>
      <w:r w:rsidR="00F211BD">
        <w:rPr>
          <w:rFonts w:ascii="Georgia" w:hAnsi="Georgia"/>
        </w:rPr>
        <w:t xml:space="preserve"> </w:t>
      </w:r>
      <w:r w:rsidR="00E41E46">
        <w:rPr>
          <w:rFonts w:ascii="Georgia" w:hAnsi="Georgia"/>
        </w:rPr>
        <w:t>Alan Wing and his team observe, ‘social groups frequently engage in activities which involve coordination of timing between group members’</w:t>
      </w:r>
      <w:r w:rsidR="00E41E46">
        <w:rPr>
          <w:rStyle w:val="FootnoteReference"/>
          <w:rFonts w:ascii="Georgia" w:hAnsi="Georgia"/>
        </w:rPr>
        <w:footnoteReference w:id="15"/>
      </w:r>
      <w:r w:rsidR="00E41E46">
        <w:rPr>
          <w:rFonts w:ascii="Georgia" w:hAnsi="Georgia"/>
        </w:rPr>
        <w:t xml:space="preserve"> and ‘coordination of movement to an external rhythmic auditory stimulus is a wide-spread biological phenomenon… and possibly related to vocal mimicry abilities.’</w:t>
      </w:r>
      <w:r w:rsidR="00E41E46">
        <w:rPr>
          <w:rStyle w:val="FootnoteReference"/>
          <w:rFonts w:ascii="Georgia" w:hAnsi="Georgia"/>
        </w:rPr>
        <w:footnoteReference w:id="16"/>
      </w:r>
      <w:r w:rsidR="00E41E46">
        <w:rPr>
          <w:rFonts w:ascii="Georgia" w:hAnsi="Georgia"/>
        </w:rPr>
        <w:t xml:space="preserve"> This sequence of pieces seeks to highlight these relationships within the stylised case study of chamber music performance practice and, in doing so, celebrates the </w:t>
      </w:r>
      <w:r w:rsidR="00E41E46" w:rsidRPr="005600F7">
        <w:rPr>
          <w:rFonts w:ascii="Georgia" w:hAnsi="Georgia"/>
          <w:i/>
          <w:iCs/>
        </w:rPr>
        <w:t>aspiration</w:t>
      </w:r>
      <w:r w:rsidR="00E41E46">
        <w:rPr>
          <w:rFonts w:ascii="Georgia" w:hAnsi="Georgia"/>
        </w:rPr>
        <w:t xml:space="preserve"> of coordination</w:t>
      </w:r>
      <w:r w:rsidR="005600F7">
        <w:rPr>
          <w:rFonts w:ascii="Georgia" w:hAnsi="Georgia"/>
        </w:rPr>
        <w:t>, the emergent</w:t>
      </w:r>
      <w:r w:rsidR="00E41E46">
        <w:rPr>
          <w:rFonts w:ascii="Georgia" w:hAnsi="Georgia"/>
        </w:rPr>
        <w:t xml:space="preserve"> discrepancies</w:t>
      </w:r>
      <w:r w:rsidR="005600F7">
        <w:rPr>
          <w:rFonts w:ascii="Georgia" w:hAnsi="Georgia"/>
        </w:rPr>
        <w:t xml:space="preserve">, and the </w:t>
      </w:r>
      <w:r w:rsidR="005F403B">
        <w:rPr>
          <w:rFonts w:ascii="Georgia" w:hAnsi="Georgia"/>
        </w:rPr>
        <w:t xml:space="preserve">positive </w:t>
      </w:r>
      <w:r w:rsidR="005600F7">
        <w:rPr>
          <w:rFonts w:ascii="Georgia" w:hAnsi="Georgia"/>
        </w:rPr>
        <w:t>qualit</w:t>
      </w:r>
      <w:r w:rsidR="005F403B">
        <w:rPr>
          <w:rFonts w:ascii="Georgia" w:hAnsi="Georgia"/>
        </w:rPr>
        <w:t>ies</w:t>
      </w:r>
      <w:r w:rsidR="005600F7">
        <w:rPr>
          <w:rFonts w:ascii="Georgia" w:hAnsi="Georgia"/>
        </w:rPr>
        <w:t xml:space="preserve"> of </w:t>
      </w:r>
      <w:r w:rsidR="005F403B">
        <w:rPr>
          <w:rFonts w:ascii="Georgia" w:hAnsi="Georgia"/>
        </w:rPr>
        <w:t xml:space="preserve">nuanced </w:t>
      </w:r>
      <w:r w:rsidR="005600F7">
        <w:rPr>
          <w:rFonts w:ascii="Georgia" w:hAnsi="Georgia"/>
        </w:rPr>
        <w:t>human</w:t>
      </w:r>
      <w:r w:rsidR="005F403B">
        <w:rPr>
          <w:rFonts w:ascii="Georgia" w:hAnsi="Georgia"/>
        </w:rPr>
        <w:t xml:space="preserve"> </w:t>
      </w:r>
      <w:r w:rsidR="005600F7">
        <w:rPr>
          <w:rFonts w:ascii="Georgia" w:hAnsi="Georgia"/>
        </w:rPr>
        <w:t xml:space="preserve">‘error’ over sterile notions of perfection and accuracy. </w:t>
      </w:r>
      <w:r w:rsidR="00E41E46">
        <w:rPr>
          <w:rFonts w:ascii="Georgia" w:hAnsi="Georgia"/>
        </w:rPr>
        <w:t xml:space="preserve">   </w:t>
      </w:r>
    </w:p>
    <w:p w14:paraId="44BDF22E" w14:textId="77777777" w:rsidR="00E41E46" w:rsidRDefault="00E41E46" w:rsidP="000C31DA">
      <w:pPr>
        <w:spacing w:line="360" w:lineRule="auto"/>
        <w:ind w:right="-64"/>
        <w:rPr>
          <w:rFonts w:ascii="Georgia" w:hAnsi="Georgia"/>
        </w:rPr>
      </w:pPr>
    </w:p>
    <w:p w14:paraId="7807EDCD" w14:textId="67BAE129" w:rsidR="003B5CF5" w:rsidRPr="00E902B9" w:rsidRDefault="003B5CF5" w:rsidP="004104DD">
      <w:pPr>
        <w:spacing w:line="360" w:lineRule="auto"/>
        <w:rPr>
          <w:rFonts w:ascii="Georgia" w:hAnsi="Georgia"/>
          <w:sz w:val="20"/>
          <w:szCs w:val="20"/>
        </w:rPr>
      </w:pPr>
    </w:p>
    <w:sectPr w:rsidR="003B5CF5" w:rsidRPr="00E902B9" w:rsidSect="004E75E6">
      <w:headerReference w:type="default" r:id="rId29"/>
      <w:footerReference w:type="even" r:id="rId30"/>
      <w:footerReference w:type="default" r:id="rId31"/>
      <w:pgSz w:w="11900" w:h="16840"/>
      <w:pgMar w:top="1247" w:right="1977" w:bottom="1310" w:left="1800" w:header="708" w:footer="96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50375" w14:textId="77777777" w:rsidR="0088772E" w:rsidRDefault="0088772E" w:rsidP="00CE5868">
      <w:r>
        <w:separator/>
      </w:r>
    </w:p>
  </w:endnote>
  <w:endnote w:type="continuationSeparator" w:id="0">
    <w:p w14:paraId="0F960733" w14:textId="77777777" w:rsidR="0088772E" w:rsidRDefault="0088772E" w:rsidP="00CE5868">
      <w:r>
        <w:continuationSeparator/>
      </w:r>
    </w:p>
  </w:endnote>
  <w:endnote w:type="continuationNotice" w:id="1">
    <w:p w14:paraId="2DF6405E" w14:textId="77777777" w:rsidR="0088772E" w:rsidRDefault="008877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0AD12" w14:textId="77777777" w:rsidR="00781491" w:rsidRDefault="00781491" w:rsidP="008D18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33AEF5" w14:textId="77777777" w:rsidR="00781491" w:rsidRDefault="00781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4C21" w14:textId="77777777" w:rsidR="00781491" w:rsidRPr="008D185E" w:rsidRDefault="00781491" w:rsidP="008D185E">
    <w:pPr>
      <w:pStyle w:val="Footer"/>
      <w:framePr w:wrap="around" w:vAnchor="text" w:hAnchor="margin" w:xAlign="center" w:y="1"/>
      <w:rPr>
        <w:rStyle w:val="PageNumber"/>
        <w:rFonts w:ascii="Georgia" w:hAnsi="Georgia"/>
        <w:sz w:val="20"/>
        <w:szCs w:val="20"/>
      </w:rPr>
    </w:pPr>
    <w:r w:rsidRPr="008D185E">
      <w:rPr>
        <w:rStyle w:val="PageNumber"/>
        <w:rFonts w:ascii="Georgia" w:hAnsi="Georgia"/>
        <w:sz w:val="20"/>
        <w:szCs w:val="20"/>
      </w:rPr>
      <w:fldChar w:fldCharType="begin"/>
    </w:r>
    <w:r w:rsidRPr="008D185E">
      <w:rPr>
        <w:rStyle w:val="PageNumber"/>
        <w:rFonts w:ascii="Georgia" w:hAnsi="Georgia"/>
        <w:sz w:val="20"/>
        <w:szCs w:val="20"/>
      </w:rPr>
      <w:instrText xml:space="preserve">PAGE  </w:instrText>
    </w:r>
    <w:r w:rsidRPr="008D185E">
      <w:rPr>
        <w:rStyle w:val="PageNumber"/>
        <w:rFonts w:ascii="Georgia" w:hAnsi="Georgia"/>
        <w:sz w:val="20"/>
        <w:szCs w:val="20"/>
      </w:rPr>
      <w:fldChar w:fldCharType="separate"/>
    </w:r>
    <w:r>
      <w:rPr>
        <w:rStyle w:val="PageNumber"/>
        <w:rFonts w:ascii="Georgia" w:hAnsi="Georgia"/>
        <w:noProof/>
        <w:sz w:val="20"/>
        <w:szCs w:val="20"/>
      </w:rPr>
      <w:t>1</w:t>
    </w:r>
    <w:r w:rsidRPr="008D185E">
      <w:rPr>
        <w:rStyle w:val="PageNumber"/>
        <w:rFonts w:ascii="Georgia" w:hAnsi="Georgia"/>
        <w:sz w:val="20"/>
        <w:szCs w:val="20"/>
      </w:rPr>
      <w:fldChar w:fldCharType="end"/>
    </w:r>
  </w:p>
  <w:p w14:paraId="11B1D178" w14:textId="77777777" w:rsidR="00781491" w:rsidRDefault="00781491" w:rsidP="0073216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9E9E1" w14:textId="77777777" w:rsidR="0088772E" w:rsidRDefault="0088772E" w:rsidP="00CE5868">
      <w:r>
        <w:separator/>
      </w:r>
    </w:p>
  </w:footnote>
  <w:footnote w:type="continuationSeparator" w:id="0">
    <w:p w14:paraId="6C10254F" w14:textId="77777777" w:rsidR="0088772E" w:rsidRDefault="0088772E" w:rsidP="00CE5868">
      <w:r>
        <w:continuationSeparator/>
      </w:r>
    </w:p>
  </w:footnote>
  <w:footnote w:type="continuationNotice" w:id="1">
    <w:p w14:paraId="7E53E490" w14:textId="77777777" w:rsidR="0088772E" w:rsidRDefault="0088772E"/>
  </w:footnote>
  <w:footnote w:id="2">
    <w:p w14:paraId="4D8BF6C5" w14:textId="102359D1" w:rsidR="00781491" w:rsidRPr="00287BDB" w:rsidRDefault="00781491" w:rsidP="00D01D2D">
      <w:pPr>
        <w:ind w:right="-64"/>
        <w:rPr>
          <w:rFonts w:ascii="Georgia" w:hAnsi="Georgia"/>
          <w:sz w:val="20"/>
          <w:szCs w:val="20"/>
        </w:rPr>
      </w:pPr>
      <w:r w:rsidRPr="00287BDB">
        <w:rPr>
          <w:rStyle w:val="FootnoteReference"/>
          <w:rFonts w:ascii="Georgia" w:hAnsi="Georgia"/>
          <w:sz w:val="20"/>
          <w:szCs w:val="20"/>
        </w:rPr>
        <w:footnoteRef/>
      </w:r>
      <w:r w:rsidRPr="00287BDB">
        <w:rPr>
          <w:rFonts w:ascii="Georgia" w:hAnsi="Georgia"/>
          <w:sz w:val="20"/>
          <w:szCs w:val="20"/>
        </w:rPr>
        <w:t xml:space="preserve"> Björn </w:t>
      </w:r>
      <w:proofErr w:type="spellStart"/>
      <w:r w:rsidRPr="00287BDB">
        <w:rPr>
          <w:rFonts w:ascii="Georgia" w:hAnsi="Georgia"/>
          <w:sz w:val="20"/>
          <w:szCs w:val="20"/>
        </w:rPr>
        <w:t>Heile</w:t>
      </w:r>
      <w:proofErr w:type="spellEnd"/>
      <w:r w:rsidRPr="00287BDB">
        <w:rPr>
          <w:rFonts w:ascii="Georgia" w:hAnsi="Georgia"/>
          <w:sz w:val="20"/>
          <w:szCs w:val="20"/>
        </w:rPr>
        <w:t xml:space="preserve">, ‘Towards a Theory of Experimental </w:t>
      </w:r>
      <w:proofErr w:type="gramStart"/>
      <w:r w:rsidRPr="00287BDB">
        <w:rPr>
          <w:rFonts w:ascii="Georgia" w:hAnsi="Georgia"/>
          <w:sz w:val="20"/>
          <w:szCs w:val="20"/>
        </w:rPr>
        <w:t>Music  Theatre</w:t>
      </w:r>
      <w:proofErr w:type="gramEnd"/>
      <w:r w:rsidRPr="00287BDB">
        <w:rPr>
          <w:rFonts w:ascii="Georgia" w:hAnsi="Georgia"/>
          <w:sz w:val="20"/>
          <w:szCs w:val="20"/>
        </w:rPr>
        <w:t>; “Showing-Doing,” “Non-Matrixed Performance,” and “</w:t>
      </w:r>
      <w:proofErr w:type="spellStart"/>
      <w:r w:rsidRPr="00287BDB">
        <w:rPr>
          <w:rFonts w:ascii="Georgia" w:hAnsi="Georgia"/>
          <w:sz w:val="20"/>
          <w:szCs w:val="20"/>
        </w:rPr>
        <w:t>Metaxis</w:t>
      </w:r>
      <w:proofErr w:type="spellEnd"/>
      <w:r w:rsidRPr="00287BDB">
        <w:rPr>
          <w:rFonts w:ascii="Georgia" w:hAnsi="Georgia"/>
          <w:sz w:val="20"/>
          <w:szCs w:val="20"/>
        </w:rPr>
        <w:t xml:space="preserve">” in </w:t>
      </w:r>
      <w:r w:rsidRPr="00287BDB">
        <w:rPr>
          <w:rFonts w:ascii="Georgia" w:hAnsi="Georgia"/>
          <w:i/>
          <w:sz w:val="20"/>
          <w:szCs w:val="20"/>
        </w:rPr>
        <w:t>The Oxford Handbook of Sound and Image in Western Art</w:t>
      </w:r>
      <w:r w:rsidRPr="00287BDB">
        <w:rPr>
          <w:rFonts w:ascii="Georgia" w:hAnsi="Georgia"/>
          <w:sz w:val="20"/>
          <w:szCs w:val="20"/>
        </w:rPr>
        <w:t xml:space="preserve">, ed. by Yael </w:t>
      </w:r>
      <w:proofErr w:type="spellStart"/>
      <w:r w:rsidRPr="00287BDB">
        <w:rPr>
          <w:rFonts w:ascii="Georgia" w:hAnsi="Georgia"/>
          <w:sz w:val="20"/>
          <w:szCs w:val="20"/>
        </w:rPr>
        <w:t>Kaduri</w:t>
      </w:r>
      <w:proofErr w:type="spellEnd"/>
      <w:r w:rsidRPr="00287BDB">
        <w:rPr>
          <w:rFonts w:ascii="Georgia" w:hAnsi="Georgia"/>
          <w:sz w:val="20"/>
          <w:szCs w:val="20"/>
        </w:rPr>
        <w:t xml:space="preserve"> (Oxford: Oxford University Press, 2016), pp. 342.</w:t>
      </w:r>
    </w:p>
  </w:footnote>
  <w:footnote w:id="3">
    <w:p w14:paraId="081233A5" w14:textId="7B83F38D" w:rsidR="00781491" w:rsidRPr="00287BDB" w:rsidRDefault="00781491" w:rsidP="00D01D2D">
      <w:pPr>
        <w:pStyle w:val="FootnoteText"/>
        <w:rPr>
          <w:szCs w:val="20"/>
          <w:lang w:val="en-US"/>
        </w:rPr>
      </w:pPr>
      <w:r w:rsidRPr="00287BDB">
        <w:rPr>
          <w:rStyle w:val="FootnoteReference"/>
          <w:szCs w:val="20"/>
        </w:rPr>
        <w:footnoteRef/>
      </w:r>
      <w:r w:rsidRPr="00287BDB">
        <w:rPr>
          <w:szCs w:val="20"/>
        </w:rPr>
        <w:t xml:space="preserve"> Jenny Gottschalk, </w:t>
      </w:r>
      <w:r w:rsidRPr="00287BDB">
        <w:rPr>
          <w:i/>
          <w:szCs w:val="20"/>
        </w:rPr>
        <w:t>Experimental Music Since 1970</w:t>
      </w:r>
      <w:r w:rsidRPr="00287BDB">
        <w:rPr>
          <w:szCs w:val="20"/>
        </w:rPr>
        <w:t xml:space="preserve"> (London: Bloomsbury, 2016), p. 188.</w:t>
      </w:r>
    </w:p>
  </w:footnote>
  <w:footnote w:id="4">
    <w:p w14:paraId="5EDE3E10" w14:textId="41EEA6DB" w:rsidR="00781491" w:rsidRPr="00287BDB" w:rsidRDefault="00781491" w:rsidP="00D01D2D">
      <w:pPr>
        <w:ind w:right="-62"/>
        <w:rPr>
          <w:rFonts w:ascii="Georgia" w:hAnsi="Georgia"/>
          <w:sz w:val="20"/>
          <w:szCs w:val="20"/>
        </w:rPr>
      </w:pPr>
      <w:r w:rsidRPr="00287BDB">
        <w:rPr>
          <w:rStyle w:val="FootnoteReference"/>
          <w:rFonts w:ascii="Georgia" w:hAnsi="Georgia"/>
          <w:sz w:val="20"/>
          <w:szCs w:val="20"/>
        </w:rPr>
        <w:footnoteRef/>
      </w:r>
      <w:r w:rsidRPr="00287BDB">
        <w:rPr>
          <w:rFonts w:ascii="Georgia" w:hAnsi="Georgia"/>
          <w:sz w:val="20"/>
          <w:szCs w:val="20"/>
        </w:rPr>
        <w:t xml:space="preserve"> John Cage, </w:t>
      </w:r>
      <w:r w:rsidRPr="00287BDB">
        <w:rPr>
          <w:rFonts w:ascii="Georgia" w:hAnsi="Georgia"/>
          <w:i/>
          <w:sz w:val="20"/>
          <w:szCs w:val="20"/>
        </w:rPr>
        <w:t xml:space="preserve">Silence: Lectures and Writings, </w:t>
      </w:r>
      <w:r w:rsidRPr="00287BDB">
        <w:rPr>
          <w:rFonts w:ascii="Georgia" w:hAnsi="Georgia"/>
          <w:sz w:val="20"/>
          <w:szCs w:val="20"/>
        </w:rPr>
        <w:t>2</w:t>
      </w:r>
      <w:r w:rsidRPr="00287BDB">
        <w:rPr>
          <w:rFonts w:ascii="Georgia" w:hAnsi="Georgia"/>
          <w:sz w:val="20"/>
          <w:szCs w:val="20"/>
          <w:vertAlign w:val="superscript"/>
        </w:rPr>
        <w:t>nd</w:t>
      </w:r>
      <w:r w:rsidRPr="00287BDB">
        <w:rPr>
          <w:rFonts w:ascii="Georgia" w:hAnsi="Georgia"/>
          <w:sz w:val="20"/>
          <w:szCs w:val="20"/>
        </w:rPr>
        <w:t xml:space="preserve"> </w:t>
      </w:r>
      <w:proofErr w:type="spellStart"/>
      <w:r w:rsidRPr="00287BDB">
        <w:rPr>
          <w:rFonts w:ascii="Georgia" w:hAnsi="Georgia"/>
          <w:sz w:val="20"/>
          <w:szCs w:val="20"/>
        </w:rPr>
        <w:t>edn</w:t>
      </w:r>
      <w:proofErr w:type="spellEnd"/>
      <w:r w:rsidRPr="00287BDB">
        <w:rPr>
          <w:rFonts w:ascii="Georgia" w:hAnsi="Georgia"/>
          <w:sz w:val="20"/>
          <w:szCs w:val="20"/>
        </w:rPr>
        <w:t xml:space="preserve"> (Middletown (Connecticut): Wesleyan University Press, 1973), p. 35.</w:t>
      </w:r>
    </w:p>
  </w:footnote>
  <w:footnote w:id="5">
    <w:p w14:paraId="602FB47B" w14:textId="1E5E6DED" w:rsidR="00781491" w:rsidRPr="00287BDB" w:rsidRDefault="00781491" w:rsidP="00B560AF">
      <w:pPr>
        <w:ind w:right="-62"/>
        <w:rPr>
          <w:rFonts w:ascii="Georgia" w:hAnsi="Georgia"/>
          <w:sz w:val="20"/>
          <w:szCs w:val="20"/>
        </w:rPr>
      </w:pPr>
      <w:r w:rsidRPr="00287BDB">
        <w:rPr>
          <w:rStyle w:val="FootnoteReference"/>
          <w:rFonts w:ascii="Georgia" w:hAnsi="Georgia"/>
          <w:sz w:val="20"/>
          <w:szCs w:val="20"/>
        </w:rPr>
        <w:footnoteRef/>
      </w:r>
      <w:r w:rsidRPr="00287BDB">
        <w:rPr>
          <w:rFonts w:ascii="Georgia" w:hAnsi="Georgia"/>
          <w:sz w:val="20"/>
          <w:szCs w:val="20"/>
        </w:rPr>
        <w:t xml:space="preserve"> Lothar Klein, </w:t>
      </w:r>
      <w:r w:rsidRPr="00287BDB">
        <w:rPr>
          <w:rFonts w:ascii="Georgia" w:hAnsi="Georgia"/>
          <w:i/>
          <w:sz w:val="20"/>
          <w:szCs w:val="20"/>
        </w:rPr>
        <w:t xml:space="preserve">The Fugue Interview: Witold </w:t>
      </w:r>
      <w:proofErr w:type="spellStart"/>
      <w:r w:rsidRPr="00287BDB">
        <w:rPr>
          <w:rFonts w:ascii="Georgia" w:hAnsi="Georgia"/>
          <w:i/>
          <w:sz w:val="20"/>
          <w:szCs w:val="20"/>
        </w:rPr>
        <w:t>Lutoslawski</w:t>
      </w:r>
      <w:proofErr w:type="spellEnd"/>
      <w:r w:rsidRPr="00287BDB">
        <w:rPr>
          <w:rFonts w:ascii="Georgia" w:hAnsi="Georgia"/>
          <w:i/>
          <w:sz w:val="20"/>
          <w:szCs w:val="20"/>
        </w:rPr>
        <w:t xml:space="preserve"> in Conversation </w:t>
      </w:r>
      <w:r w:rsidRPr="00287BDB">
        <w:rPr>
          <w:rFonts w:ascii="Georgia" w:hAnsi="Georgia"/>
          <w:sz w:val="20"/>
          <w:szCs w:val="20"/>
        </w:rPr>
        <w:t>(1979</w:t>
      </w:r>
      <w:proofErr w:type="gramStart"/>
      <w:r w:rsidRPr="00287BDB">
        <w:rPr>
          <w:rFonts w:ascii="Georgia" w:hAnsi="Georgia"/>
          <w:sz w:val="20"/>
          <w:szCs w:val="20"/>
        </w:rPr>
        <w:t>),  &lt;</w:t>
      </w:r>
      <w:proofErr w:type="gramEnd"/>
      <w:r w:rsidRPr="00287BDB">
        <w:rPr>
          <w:rFonts w:ascii="Georgia" w:hAnsi="Georgia"/>
          <w:sz w:val="20"/>
          <w:szCs w:val="20"/>
        </w:rPr>
        <w:t xml:space="preserve">http://www.lotharklein.org/files/assets/scores/6e18c4d5c7e9b835cb3b9407097a1984.pdf&gt; [accessed </w:t>
      </w:r>
      <w:r w:rsidR="00827704">
        <w:rPr>
          <w:rFonts w:ascii="Georgia" w:hAnsi="Georgia"/>
          <w:sz w:val="20"/>
          <w:szCs w:val="20"/>
        </w:rPr>
        <w:t>6</w:t>
      </w:r>
      <w:r w:rsidRPr="00287BDB">
        <w:rPr>
          <w:rFonts w:ascii="Georgia" w:hAnsi="Georgia"/>
          <w:sz w:val="20"/>
          <w:szCs w:val="20"/>
        </w:rPr>
        <w:t xml:space="preserve"> </w:t>
      </w:r>
      <w:r w:rsidR="00827704">
        <w:rPr>
          <w:rFonts w:ascii="Georgia" w:hAnsi="Georgia"/>
          <w:sz w:val="20"/>
          <w:szCs w:val="20"/>
        </w:rPr>
        <w:t>June</w:t>
      </w:r>
      <w:r w:rsidRPr="00287BDB">
        <w:rPr>
          <w:rFonts w:ascii="Georgia" w:hAnsi="Georgia"/>
          <w:sz w:val="20"/>
          <w:szCs w:val="20"/>
        </w:rPr>
        <w:t xml:space="preserve"> 201</w:t>
      </w:r>
      <w:r w:rsidR="00827704">
        <w:rPr>
          <w:rFonts w:ascii="Georgia" w:hAnsi="Georgia"/>
          <w:sz w:val="20"/>
          <w:szCs w:val="20"/>
        </w:rPr>
        <w:t>9</w:t>
      </w:r>
      <w:r w:rsidRPr="00287BDB">
        <w:rPr>
          <w:rFonts w:ascii="Georgia" w:hAnsi="Georgia"/>
          <w:sz w:val="20"/>
          <w:szCs w:val="20"/>
        </w:rPr>
        <w:t>].</w:t>
      </w:r>
    </w:p>
  </w:footnote>
  <w:footnote w:id="6">
    <w:p w14:paraId="7134FC3B" w14:textId="53D0A649" w:rsidR="00781491" w:rsidRPr="00287BDB" w:rsidRDefault="00781491" w:rsidP="00B560AF">
      <w:pPr>
        <w:pStyle w:val="FootnoteText"/>
        <w:rPr>
          <w:szCs w:val="20"/>
          <w:lang w:val="en-US"/>
        </w:rPr>
      </w:pPr>
      <w:r w:rsidRPr="00287BDB">
        <w:rPr>
          <w:rStyle w:val="FootnoteReference"/>
          <w:szCs w:val="20"/>
        </w:rPr>
        <w:footnoteRef/>
      </w:r>
      <w:r w:rsidRPr="00287BDB">
        <w:rPr>
          <w:szCs w:val="20"/>
        </w:rPr>
        <w:t xml:space="preserve"> </w:t>
      </w:r>
      <w:r w:rsidRPr="00287BDB">
        <w:rPr>
          <w:szCs w:val="20"/>
          <w:lang w:val="en-US"/>
        </w:rPr>
        <w:t>Ibid.</w:t>
      </w:r>
    </w:p>
  </w:footnote>
  <w:footnote w:id="7">
    <w:p w14:paraId="1BEE40BF" w14:textId="5D5470EC" w:rsidR="00781491" w:rsidRPr="00287BDB" w:rsidRDefault="00781491" w:rsidP="00B560AF">
      <w:pPr>
        <w:pStyle w:val="FootnoteText"/>
        <w:rPr>
          <w:szCs w:val="20"/>
          <w:lang w:val="en-US"/>
        </w:rPr>
      </w:pPr>
      <w:r w:rsidRPr="00287BDB">
        <w:rPr>
          <w:rStyle w:val="FootnoteReference"/>
          <w:szCs w:val="20"/>
        </w:rPr>
        <w:footnoteRef/>
      </w:r>
      <w:r w:rsidRPr="00287BDB">
        <w:rPr>
          <w:szCs w:val="20"/>
        </w:rPr>
        <w:t xml:space="preserve"> </w:t>
      </w:r>
      <w:r w:rsidRPr="00287BDB">
        <w:rPr>
          <w:szCs w:val="20"/>
          <w:lang w:val="en-US"/>
        </w:rPr>
        <w:t>Gottschalk,</w:t>
      </w:r>
      <w:r w:rsidR="00D01D2D">
        <w:rPr>
          <w:szCs w:val="20"/>
          <w:lang w:val="en-US"/>
        </w:rPr>
        <w:t xml:space="preserve"> </w:t>
      </w:r>
      <w:r w:rsidR="00D01D2D">
        <w:rPr>
          <w:i/>
          <w:iCs/>
          <w:szCs w:val="20"/>
          <w:lang w:val="en-US"/>
        </w:rPr>
        <w:t xml:space="preserve">Experimental Music Since </w:t>
      </w:r>
      <w:proofErr w:type="gramStart"/>
      <w:r w:rsidR="00D01D2D">
        <w:rPr>
          <w:i/>
          <w:iCs/>
          <w:szCs w:val="20"/>
          <w:lang w:val="en-US"/>
        </w:rPr>
        <w:t>1970</w:t>
      </w:r>
      <w:r w:rsidR="00D01D2D">
        <w:rPr>
          <w:szCs w:val="20"/>
          <w:lang w:val="en-US"/>
        </w:rPr>
        <w:t xml:space="preserve">, </w:t>
      </w:r>
      <w:r w:rsidRPr="00287BDB">
        <w:rPr>
          <w:szCs w:val="20"/>
          <w:lang w:val="en-US"/>
        </w:rPr>
        <w:t xml:space="preserve"> p.</w:t>
      </w:r>
      <w:proofErr w:type="gramEnd"/>
      <w:r w:rsidRPr="00287BDB">
        <w:rPr>
          <w:szCs w:val="20"/>
          <w:lang w:val="en-US"/>
        </w:rPr>
        <w:t xml:space="preserve"> 189.</w:t>
      </w:r>
    </w:p>
  </w:footnote>
  <w:footnote w:id="8">
    <w:p w14:paraId="4A44BA99" w14:textId="54AFAC9F" w:rsidR="00781491" w:rsidRPr="00287BDB" w:rsidRDefault="00781491" w:rsidP="00B560AF">
      <w:pPr>
        <w:pStyle w:val="FootnoteText"/>
        <w:rPr>
          <w:szCs w:val="20"/>
          <w:lang w:val="en-US"/>
        </w:rPr>
      </w:pPr>
      <w:r w:rsidRPr="00287BDB">
        <w:rPr>
          <w:rStyle w:val="FootnoteReference"/>
          <w:szCs w:val="20"/>
        </w:rPr>
        <w:footnoteRef/>
      </w:r>
      <w:r w:rsidRPr="00287BDB">
        <w:rPr>
          <w:szCs w:val="20"/>
        </w:rPr>
        <w:t xml:space="preserve"> </w:t>
      </w:r>
      <w:r w:rsidRPr="00287BDB">
        <w:rPr>
          <w:szCs w:val="20"/>
          <w:lang w:val="en-US"/>
        </w:rPr>
        <w:t xml:space="preserve">Cage, </w:t>
      </w:r>
      <w:r w:rsidR="00D01D2D">
        <w:rPr>
          <w:i/>
          <w:iCs/>
          <w:szCs w:val="20"/>
          <w:lang w:val="en-US"/>
        </w:rPr>
        <w:t xml:space="preserve">Silence, Lectures and </w:t>
      </w:r>
      <w:r w:rsidR="00D01D2D" w:rsidRPr="00D01D2D">
        <w:rPr>
          <w:i/>
          <w:iCs/>
          <w:szCs w:val="20"/>
          <w:lang w:val="en-US"/>
        </w:rPr>
        <w:t>Writings</w:t>
      </w:r>
      <w:r w:rsidRPr="00287BDB">
        <w:rPr>
          <w:szCs w:val="20"/>
          <w:lang w:val="en-US"/>
        </w:rPr>
        <w:t>, p.36.</w:t>
      </w:r>
    </w:p>
  </w:footnote>
  <w:footnote w:id="9">
    <w:p w14:paraId="306BA975" w14:textId="649C40AD" w:rsidR="00781491" w:rsidRPr="00337895" w:rsidRDefault="00781491">
      <w:pPr>
        <w:pStyle w:val="FootnoteText"/>
        <w:rPr>
          <w:lang w:val="en-US"/>
        </w:rPr>
      </w:pPr>
      <w:r>
        <w:rPr>
          <w:rStyle w:val="FootnoteReference"/>
        </w:rPr>
        <w:footnoteRef/>
      </w:r>
      <w:r>
        <w:t xml:space="preserve"> </w:t>
      </w:r>
      <w:r>
        <w:rPr>
          <w:lang w:val="en-US"/>
        </w:rPr>
        <w:t xml:space="preserve">For example: </w:t>
      </w:r>
      <w:r>
        <w:rPr>
          <w:i/>
          <w:iCs/>
          <w:lang w:val="en-US"/>
        </w:rPr>
        <w:t>for Jess &amp; Anne</w:t>
      </w:r>
      <w:r>
        <w:rPr>
          <w:lang w:val="en-US"/>
        </w:rPr>
        <w:t xml:space="preserve"> was combine live electronic improvisation with Bill Thompson and myself; </w:t>
      </w:r>
      <w:r>
        <w:rPr>
          <w:i/>
          <w:iCs/>
          <w:lang w:val="en-US"/>
        </w:rPr>
        <w:t>for Jess &amp; Anna (2)</w:t>
      </w:r>
      <w:r>
        <w:rPr>
          <w:lang w:val="en-US"/>
        </w:rPr>
        <w:t xml:space="preserve"> for spatialized pre-recorded sound as part of collaborative perceptions experiments with neuroscientist Dr Beau Lotto; </w:t>
      </w:r>
      <w:proofErr w:type="spellStart"/>
      <w:r>
        <w:rPr>
          <w:i/>
          <w:iCs/>
          <w:lang w:val="en-US"/>
        </w:rPr>
        <w:t>onn</w:t>
      </w:r>
      <w:proofErr w:type="spellEnd"/>
      <w:r>
        <w:rPr>
          <w:i/>
          <w:iCs/>
          <w:lang w:val="en-US"/>
        </w:rPr>
        <w:t>/off</w:t>
      </w:r>
      <w:r>
        <w:rPr>
          <w:lang w:val="en-US"/>
        </w:rPr>
        <w:t xml:space="preserve"> was written for live/pre-recorded electronics by </w:t>
      </w:r>
      <w:proofErr w:type="spellStart"/>
      <w:r>
        <w:rPr>
          <w:lang w:val="en-US"/>
        </w:rPr>
        <w:t>mira</w:t>
      </w:r>
      <w:proofErr w:type="spellEnd"/>
      <w:r>
        <w:rPr>
          <w:lang w:val="en-US"/>
        </w:rPr>
        <w:t xml:space="preserve"> calix; and </w:t>
      </w:r>
      <w:r>
        <w:rPr>
          <w:i/>
          <w:iCs/>
          <w:lang w:val="en-US"/>
        </w:rPr>
        <w:t>Music for Virtual Airports</w:t>
      </w:r>
      <w:r>
        <w:rPr>
          <w:lang w:val="en-US"/>
        </w:rPr>
        <w:t xml:space="preserve"> was originally written to go alongside spatialized films by </w:t>
      </w:r>
      <w:proofErr w:type="spellStart"/>
      <w:r>
        <w:rPr>
          <w:lang w:val="en-US"/>
        </w:rPr>
        <w:t>Netia</w:t>
      </w:r>
      <w:proofErr w:type="spellEnd"/>
      <w:r>
        <w:rPr>
          <w:lang w:val="en-US"/>
        </w:rPr>
        <w:t xml:space="preserve"> Jones. </w:t>
      </w:r>
    </w:p>
  </w:footnote>
  <w:footnote w:id="10">
    <w:p w14:paraId="117BD1AC" w14:textId="363A2BAA" w:rsidR="00781491" w:rsidRPr="00287BDB" w:rsidRDefault="00781491" w:rsidP="005F403B">
      <w:pPr>
        <w:keepLines/>
        <w:ind w:right="-62"/>
        <w:rPr>
          <w:rFonts w:ascii="Georgia" w:hAnsi="Georgia"/>
          <w:sz w:val="20"/>
          <w:szCs w:val="20"/>
        </w:rPr>
      </w:pPr>
      <w:r w:rsidRPr="00287BDB">
        <w:rPr>
          <w:rStyle w:val="FootnoteReference"/>
          <w:rFonts w:ascii="Georgia" w:hAnsi="Georgia"/>
          <w:sz w:val="20"/>
          <w:szCs w:val="20"/>
        </w:rPr>
        <w:footnoteRef/>
      </w:r>
      <w:r w:rsidRPr="00287BDB">
        <w:rPr>
          <w:rFonts w:ascii="Georgia" w:hAnsi="Georgia"/>
          <w:sz w:val="20"/>
          <w:szCs w:val="20"/>
        </w:rPr>
        <w:t xml:space="preserve"> Matthew Welton, </w:t>
      </w:r>
      <w:r w:rsidRPr="00287BDB">
        <w:rPr>
          <w:rFonts w:ascii="Georgia" w:hAnsi="Georgia"/>
          <w:i/>
          <w:sz w:val="20"/>
          <w:szCs w:val="20"/>
        </w:rPr>
        <w:t>We needed coffee but we’d got ourselves convinced that the later we left it the better it would taste, and, as the country grew flatter and the roads became quiet and dusk began to colour the sky, you could guess from the way we retuned the radio and unfolded the map or commented on the view that the tang of determination had overtaken our thoughts, and when, fidgety and untalkative but almost home, we drew up outside the all-night restaurant, it felt like we might just stay in the car, listening to the engine and the gentle sound of the wind</w:t>
      </w:r>
      <w:r w:rsidRPr="00287BDB">
        <w:rPr>
          <w:rFonts w:ascii="Georgia" w:hAnsi="Georgia"/>
          <w:sz w:val="20"/>
          <w:szCs w:val="20"/>
        </w:rPr>
        <w:t xml:space="preserve">, (Manchester: </w:t>
      </w:r>
      <w:proofErr w:type="spellStart"/>
      <w:r w:rsidRPr="00287BDB">
        <w:rPr>
          <w:rFonts w:ascii="Georgia" w:hAnsi="Georgia"/>
          <w:sz w:val="20"/>
          <w:szCs w:val="20"/>
        </w:rPr>
        <w:t>Carcanet</w:t>
      </w:r>
      <w:proofErr w:type="spellEnd"/>
      <w:r w:rsidRPr="00287BDB">
        <w:rPr>
          <w:rFonts w:ascii="Georgia" w:hAnsi="Georgia"/>
          <w:sz w:val="20"/>
          <w:szCs w:val="20"/>
        </w:rPr>
        <w:t xml:space="preserve"> Press, 2009), p. 82.</w:t>
      </w:r>
    </w:p>
    <w:p w14:paraId="13960B05" w14:textId="732FF2A0" w:rsidR="00781491" w:rsidRPr="00D80EBD" w:rsidRDefault="00781491" w:rsidP="004D1443">
      <w:pPr>
        <w:pStyle w:val="FootnoteText"/>
        <w:rPr>
          <w:lang w:val="en-US"/>
        </w:rPr>
      </w:pPr>
    </w:p>
  </w:footnote>
  <w:footnote w:id="11">
    <w:p w14:paraId="09AB0498" w14:textId="4B4AD292" w:rsidR="00DC41F0" w:rsidRPr="00FC5EA8" w:rsidRDefault="00DC41F0" w:rsidP="00DC41F0">
      <w:pPr>
        <w:pStyle w:val="FootnoteText"/>
        <w:rPr>
          <w:lang w:val="en-US"/>
        </w:rPr>
      </w:pPr>
      <w:r>
        <w:rPr>
          <w:rStyle w:val="FootnoteReference"/>
        </w:rPr>
        <w:footnoteRef/>
      </w:r>
      <w:r>
        <w:t xml:space="preserve"> </w:t>
      </w:r>
      <w:r>
        <w:rPr>
          <w:lang w:val="en-US"/>
        </w:rPr>
        <w:softHyphen/>
        <w:t xml:space="preserve">William Dougherty, ‘On </w:t>
      </w:r>
      <w:proofErr w:type="spellStart"/>
      <w:r>
        <w:rPr>
          <w:lang w:val="en-US"/>
        </w:rPr>
        <w:t>Horatiu</w:t>
      </w:r>
      <w:proofErr w:type="spellEnd"/>
      <w:r>
        <w:rPr>
          <w:lang w:val="en-US"/>
        </w:rPr>
        <w:t xml:space="preserve"> </w:t>
      </w:r>
      <w:proofErr w:type="spellStart"/>
      <w:r>
        <w:rPr>
          <w:lang w:val="en-US"/>
        </w:rPr>
        <w:t>Radulescu’s</w:t>
      </w:r>
      <w:proofErr w:type="spellEnd"/>
      <w:r>
        <w:rPr>
          <w:lang w:val="en-US"/>
        </w:rPr>
        <w:t xml:space="preserve"> Fifth String Quartet (‘before the universe was born’) Op.89’, in </w:t>
      </w:r>
      <w:r>
        <w:rPr>
          <w:i/>
          <w:iCs/>
          <w:lang w:val="en-US"/>
        </w:rPr>
        <w:t xml:space="preserve">Tempo 68 </w:t>
      </w:r>
      <w:r>
        <w:rPr>
          <w:lang w:val="en-US"/>
        </w:rPr>
        <w:t xml:space="preserve">(268) (2014), </w:t>
      </w:r>
      <w:r w:rsidR="005F403B">
        <w:rPr>
          <w:lang w:val="en-US"/>
        </w:rPr>
        <w:t>p.37</w:t>
      </w:r>
    </w:p>
  </w:footnote>
  <w:footnote w:id="12">
    <w:p w14:paraId="2FA58261" w14:textId="77777777" w:rsidR="00DC41F0" w:rsidRPr="00930C54" w:rsidRDefault="00DC41F0" w:rsidP="00DC41F0">
      <w:pPr>
        <w:pStyle w:val="FootnoteText"/>
        <w:rPr>
          <w:lang w:val="en-US"/>
        </w:rPr>
      </w:pPr>
      <w:r>
        <w:rPr>
          <w:rStyle w:val="FootnoteReference"/>
        </w:rPr>
        <w:footnoteRef/>
      </w:r>
      <w:r>
        <w:t xml:space="preserve"> </w:t>
      </w:r>
      <w:r>
        <w:rPr>
          <w:lang w:val="en-US"/>
        </w:rPr>
        <w:t xml:space="preserve">Alan M Wing, Satoshi Endo, Adrian Bradbury, Dirk </w:t>
      </w:r>
      <w:proofErr w:type="spellStart"/>
      <w:r>
        <w:rPr>
          <w:lang w:val="en-US"/>
        </w:rPr>
        <w:t>Vorberg</w:t>
      </w:r>
      <w:proofErr w:type="spellEnd"/>
      <w:r>
        <w:rPr>
          <w:lang w:val="en-US"/>
        </w:rPr>
        <w:t xml:space="preserve">, ‘Optimal feedback correction in string quartet synchronization’, </w:t>
      </w:r>
      <w:proofErr w:type="spellStart"/>
      <w:r>
        <w:rPr>
          <w:i/>
          <w:iCs/>
          <w:lang w:val="en-US"/>
        </w:rPr>
        <w:t>J.R.Soc</w:t>
      </w:r>
      <w:proofErr w:type="spellEnd"/>
      <w:r>
        <w:rPr>
          <w:i/>
          <w:iCs/>
          <w:lang w:val="en-US"/>
        </w:rPr>
        <w:t>.</w:t>
      </w:r>
      <w:r>
        <w:rPr>
          <w:lang w:val="en-US"/>
        </w:rPr>
        <w:t xml:space="preserve"> </w:t>
      </w:r>
      <w:r>
        <w:rPr>
          <w:i/>
          <w:iCs/>
          <w:lang w:val="en-US"/>
        </w:rPr>
        <w:t>Interface</w:t>
      </w:r>
      <w:r>
        <w:rPr>
          <w:lang w:val="en-US"/>
        </w:rPr>
        <w:t xml:space="preserve"> 11: 20131125 (2014), http://dx.doi.org/10/1098/rsif.2013.1125</w:t>
      </w:r>
    </w:p>
  </w:footnote>
  <w:footnote w:id="13">
    <w:p w14:paraId="7B879DF9" w14:textId="77777777" w:rsidR="00DC41F0" w:rsidRPr="00930C54" w:rsidRDefault="00DC41F0" w:rsidP="00DC41F0">
      <w:pPr>
        <w:pStyle w:val="FootnoteText"/>
        <w:rPr>
          <w:lang w:val="en-US"/>
        </w:rPr>
      </w:pPr>
      <w:r>
        <w:rPr>
          <w:rStyle w:val="FootnoteReference"/>
        </w:rPr>
        <w:footnoteRef/>
      </w:r>
      <w:r>
        <w:t xml:space="preserve"> </w:t>
      </w:r>
      <w:r>
        <w:rPr>
          <w:lang w:val="en-US"/>
        </w:rPr>
        <w:t>Ibid., p.1</w:t>
      </w:r>
    </w:p>
  </w:footnote>
  <w:footnote w:id="14">
    <w:p w14:paraId="170D34D7" w14:textId="77777777" w:rsidR="00DC41F0" w:rsidRPr="00394AC6" w:rsidRDefault="00DC41F0" w:rsidP="00DC41F0">
      <w:pPr>
        <w:pStyle w:val="FootnoteText"/>
        <w:rPr>
          <w:lang w:val="en-US"/>
        </w:rPr>
      </w:pPr>
      <w:r>
        <w:rPr>
          <w:rStyle w:val="FootnoteReference"/>
        </w:rPr>
        <w:footnoteRef/>
      </w:r>
      <w:r>
        <w:t xml:space="preserve"> </w:t>
      </w:r>
      <w:r>
        <w:rPr>
          <w:lang w:val="en-US"/>
        </w:rPr>
        <w:t xml:space="preserve">Alan M Wing, Satoshi Endo, Tim Yates, and Adrian Bradbury, ‘Perception of string quartet synchronization’, </w:t>
      </w:r>
      <w:r w:rsidRPr="00394AC6">
        <w:rPr>
          <w:i/>
          <w:iCs/>
          <w:lang w:val="en-US"/>
        </w:rPr>
        <w:t>Frontiers in Psycholog</w:t>
      </w:r>
      <w:r>
        <w:rPr>
          <w:i/>
          <w:iCs/>
          <w:lang w:val="en-US"/>
        </w:rPr>
        <w:t>y</w:t>
      </w:r>
      <w:r>
        <w:rPr>
          <w:lang w:val="en-US"/>
        </w:rPr>
        <w:t xml:space="preserve"> Vol.5 1115 (2014). </w:t>
      </w:r>
      <w:proofErr w:type="gramStart"/>
      <w:r>
        <w:rPr>
          <w:lang w:val="en-US"/>
        </w:rPr>
        <w:t>https:doi.org</w:t>
      </w:r>
      <w:proofErr w:type="gramEnd"/>
      <w:r>
        <w:rPr>
          <w:lang w:val="en-US"/>
        </w:rPr>
        <w:t xml:space="preserve">/10..3389/fpsyg.2014.01115, p.1 </w:t>
      </w:r>
    </w:p>
  </w:footnote>
  <w:footnote w:id="15">
    <w:p w14:paraId="2161FB84" w14:textId="6BFD92BA" w:rsidR="00E41E46" w:rsidRPr="00E41E46" w:rsidRDefault="00E41E46">
      <w:pPr>
        <w:pStyle w:val="FootnoteText"/>
        <w:rPr>
          <w:lang w:val="en-US"/>
        </w:rPr>
      </w:pPr>
      <w:r>
        <w:rPr>
          <w:rStyle w:val="FootnoteReference"/>
        </w:rPr>
        <w:footnoteRef/>
      </w:r>
      <w:r>
        <w:t xml:space="preserve"> </w:t>
      </w:r>
      <w:r>
        <w:rPr>
          <w:lang w:val="en-US"/>
        </w:rPr>
        <w:t xml:space="preserve">Alan Wing </w:t>
      </w:r>
      <w:proofErr w:type="spellStart"/>
      <w:r>
        <w:rPr>
          <w:lang w:val="en-US"/>
        </w:rPr>
        <w:t>etc</w:t>
      </w:r>
      <w:proofErr w:type="spellEnd"/>
      <w:r>
        <w:rPr>
          <w:lang w:val="en-US"/>
        </w:rPr>
        <w:t xml:space="preserve"> al, </w:t>
      </w:r>
      <w:r>
        <w:rPr>
          <w:i/>
          <w:iCs/>
          <w:lang w:val="en-US"/>
        </w:rPr>
        <w:t>Optimal Feedback correction in string quartet synchronization</w:t>
      </w:r>
      <w:r>
        <w:rPr>
          <w:lang w:val="en-US"/>
        </w:rPr>
        <w:t>, p.1</w:t>
      </w:r>
    </w:p>
  </w:footnote>
  <w:footnote w:id="16">
    <w:p w14:paraId="1D7D6B77" w14:textId="67C55846" w:rsidR="00E41E46" w:rsidRPr="00E41E46" w:rsidRDefault="00E41E46">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B3A3D" w14:textId="7B943CE1" w:rsidR="00781491" w:rsidRPr="008D185E" w:rsidRDefault="00781491">
    <w:pPr>
      <w:pStyle w:val="Header"/>
      <w:rPr>
        <w:sz w:val="18"/>
        <w:szCs w:val="18"/>
      </w:rPr>
    </w:pPr>
    <w:r>
      <w:rPr>
        <w:i/>
        <w:sz w:val="18"/>
        <w:szCs w:val="18"/>
      </w:rPr>
      <w:t>Multimodal performer interaction as a creative compositional parameter</w:t>
    </w:r>
    <w:r w:rsidRPr="008D185E">
      <w:rPr>
        <w:sz w:val="18"/>
        <w:szCs w:val="18"/>
      </w:rPr>
      <w:t xml:space="preserve"> </w:t>
    </w:r>
    <w:r>
      <w:rPr>
        <w:sz w:val="18"/>
        <w:szCs w:val="18"/>
      </w:rPr>
      <w:t xml:space="preserve">– </w:t>
    </w:r>
    <w:r w:rsidRPr="008D185E">
      <w:rPr>
        <w:sz w:val="18"/>
        <w:szCs w:val="18"/>
      </w:rPr>
      <w:t>Larry Goves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6DD9"/>
    <w:rsid w:val="000039B8"/>
    <w:rsid w:val="00003F6A"/>
    <w:rsid w:val="000100F0"/>
    <w:rsid w:val="00020A3F"/>
    <w:rsid w:val="0002206C"/>
    <w:rsid w:val="0002731E"/>
    <w:rsid w:val="00030933"/>
    <w:rsid w:val="00032701"/>
    <w:rsid w:val="000426DD"/>
    <w:rsid w:val="00044CA5"/>
    <w:rsid w:val="000519A2"/>
    <w:rsid w:val="0005586F"/>
    <w:rsid w:val="0006349D"/>
    <w:rsid w:val="00066363"/>
    <w:rsid w:val="00067763"/>
    <w:rsid w:val="00080681"/>
    <w:rsid w:val="00084FEE"/>
    <w:rsid w:val="000922BC"/>
    <w:rsid w:val="000A208A"/>
    <w:rsid w:val="000A40E1"/>
    <w:rsid w:val="000A6688"/>
    <w:rsid w:val="000B5665"/>
    <w:rsid w:val="000C2D43"/>
    <w:rsid w:val="000C31DA"/>
    <w:rsid w:val="000C3802"/>
    <w:rsid w:val="000D0441"/>
    <w:rsid w:val="000D2EAF"/>
    <w:rsid w:val="000D7F65"/>
    <w:rsid w:val="000E049F"/>
    <w:rsid w:val="000E3753"/>
    <w:rsid w:val="000E4C0F"/>
    <w:rsid w:val="000E5A63"/>
    <w:rsid w:val="000E78F3"/>
    <w:rsid w:val="000F02E5"/>
    <w:rsid w:val="00106BB1"/>
    <w:rsid w:val="001079ED"/>
    <w:rsid w:val="00110B7A"/>
    <w:rsid w:val="001154D8"/>
    <w:rsid w:val="00117EB9"/>
    <w:rsid w:val="00132ACD"/>
    <w:rsid w:val="00134A91"/>
    <w:rsid w:val="001452AA"/>
    <w:rsid w:val="00147671"/>
    <w:rsid w:val="00152356"/>
    <w:rsid w:val="001705FC"/>
    <w:rsid w:val="001744AF"/>
    <w:rsid w:val="00174C7E"/>
    <w:rsid w:val="0017621C"/>
    <w:rsid w:val="001816AB"/>
    <w:rsid w:val="00190A20"/>
    <w:rsid w:val="00192731"/>
    <w:rsid w:val="00192E9F"/>
    <w:rsid w:val="00196382"/>
    <w:rsid w:val="001A17E8"/>
    <w:rsid w:val="001B0820"/>
    <w:rsid w:val="001B78FE"/>
    <w:rsid w:val="001C466D"/>
    <w:rsid w:val="001D48E5"/>
    <w:rsid w:val="001D5B06"/>
    <w:rsid w:val="001E0702"/>
    <w:rsid w:val="00204EAB"/>
    <w:rsid w:val="00211537"/>
    <w:rsid w:val="002149CB"/>
    <w:rsid w:val="00244D99"/>
    <w:rsid w:val="00253A77"/>
    <w:rsid w:val="00282F2B"/>
    <w:rsid w:val="0028626D"/>
    <w:rsid w:val="00287BDB"/>
    <w:rsid w:val="00293293"/>
    <w:rsid w:val="002A0D17"/>
    <w:rsid w:val="002A20CA"/>
    <w:rsid w:val="002A6E1D"/>
    <w:rsid w:val="002A7213"/>
    <w:rsid w:val="002B1038"/>
    <w:rsid w:val="002C347F"/>
    <w:rsid w:val="002D2CE4"/>
    <w:rsid w:val="002D399B"/>
    <w:rsid w:val="002F12A3"/>
    <w:rsid w:val="002F2DC5"/>
    <w:rsid w:val="00306CC5"/>
    <w:rsid w:val="00306F1A"/>
    <w:rsid w:val="00310483"/>
    <w:rsid w:val="0031296C"/>
    <w:rsid w:val="00312C7F"/>
    <w:rsid w:val="00320136"/>
    <w:rsid w:val="003228E1"/>
    <w:rsid w:val="00324EC4"/>
    <w:rsid w:val="003358DA"/>
    <w:rsid w:val="00337895"/>
    <w:rsid w:val="00343058"/>
    <w:rsid w:val="00346FCF"/>
    <w:rsid w:val="00347536"/>
    <w:rsid w:val="00355DC2"/>
    <w:rsid w:val="003615D5"/>
    <w:rsid w:val="003627BF"/>
    <w:rsid w:val="0036710F"/>
    <w:rsid w:val="00384AC4"/>
    <w:rsid w:val="00394AC6"/>
    <w:rsid w:val="003A5389"/>
    <w:rsid w:val="003A7983"/>
    <w:rsid w:val="003B4A15"/>
    <w:rsid w:val="003B5CF5"/>
    <w:rsid w:val="003B5DA6"/>
    <w:rsid w:val="003C2D85"/>
    <w:rsid w:val="003C4FCA"/>
    <w:rsid w:val="003C5101"/>
    <w:rsid w:val="003C6450"/>
    <w:rsid w:val="003D4279"/>
    <w:rsid w:val="003E6BE8"/>
    <w:rsid w:val="003F668C"/>
    <w:rsid w:val="0040659C"/>
    <w:rsid w:val="0040723B"/>
    <w:rsid w:val="004104DD"/>
    <w:rsid w:val="004156CA"/>
    <w:rsid w:val="00422635"/>
    <w:rsid w:val="00422ABA"/>
    <w:rsid w:val="00425D3E"/>
    <w:rsid w:val="00435391"/>
    <w:rsid w:val="0045314E"/>
    <w:rsid w:val="004536FC"/>
    <w:rsid w:val="00457C1C"/>
    <w:rsid w:val="004614DD"/>
    <w:rsid w:val="004672BC"/>
    <w:rsid w:val="0046791A"/>
    <w:rsid w:val="004740F3"/>
    <w:rsid w:val="00475154"/>
    <w:rsid w:val="00475300"/>
    <w:rsid w:val="00475E8F"/>
    <w:rsid w:val="004A1532"/>
    <w:rsid w:val="004A5DC5"/>
    <w:rsid w:val="004B14D7"/>
    <w:rsid w:val="004B35AA"/>
    <w:rsid w:val="004B468A"/>
    <w:rsid w:val="004C00CF"/>
    <w:rsid w:val="004C441E"/>
    <w:rsid w:val="004C44E5"/>
    <w:rsid w:val="004D1443"/>
    <w:rsid w:val="004E75E6"/>
    <w:rsid w:val="004F382E"/>
    <w:rsid w:val="00501A4F"/>
    <w:rsid w:val="00512A0F"/>
    <w:rsid w:val="005370D0"/>
    <w:rsid w:val="00541C24"/>
    <w:rsid w:val="00545F84"/>
    <w:rsid w:val="00557D66"/>
    <w:rsid w:val="005600F7"/>
    <w:rsid w:val="00562138"/>
    <w:rsid w:val="00565921"/>
    <w:rsid w:val="00570DC4"/>
    <w:rsid w:val="00580681"/>
    <w:rsid w:val="00594B02"/>
    <w:rsid w:val="00596D27"/>
    <w:rsid w:val="00597A66"/>
    <w:rsid w:val="005B1430"/>
    <w:rsid w:val="005C06A2"/>
    <w:rsid w:val="005C5DF8"/>
    <w:rsid w:val="005E49F2"/>
    <w:rsid w:val="005F062C"/>
    <w:rsid w:val="005F403B"/>
    <w:rsid w:val="005F594F"/>
    <w:rsid w:val="00602B3F"/>
    <w:rsid w:val="00603603"/>
    <w:rsid w:val="00604C86"/>
    <w:rsid w:val="00610DED"/>
    <w:rsid w:val="00610E6E"/>
    <w:rsid w:val="00626577"/>
    <w:rsid w:val="006312E5"/>
    <w:rsid w:val="00637FE3"/>
    <w:rsid w:val="006503B0"/>
    <w:rsid w:val="006561B0"/>
    <w:rsid w:val="00683BEF"/>
    <w:rsid w:val="00684A66"/>
    <w:rsid w:val="0069405F"/>
    <w:rsid w:val="00697795"/>
    <w:rsid w:val="006A7695"/>
    <w:rsid w:val="006B0412"/>
    <w:rsid w:val="006B4577"/>
    <w:rsid w:val="006B62BF"/>
    <w:rsid w:val="006C13F0"/>
    <w:rsid w:val="006C45DB"/>
    <w:rsid w:val="006C7592"/>
    <w:rsid w:val="006D2F76"/>
    <w:rsid w:val="006D7A0A"/>
    <w:rsid w:val="006D7E88"/>
    <w:rsid w:val="006E2AD0"/>
    <w:rsid w:val="006E5730"/>
    <w:rsid w:val="006F3873"/>
    <w:rsid w:val="006F7884"/>
    <w:rsid w:val="007009B2"/>
    <w:rsid w:val="00704D31"/>
    <w:rsid w:val="0072334B"/>
    <w:rsid w:val="00730138"/>
    <w:rsid w:val="0073216B"/>
    <w:rsid w:val="007342CA"/>
    <w:rsid w:val="00740B5C"/>
    <w:rsid w:val="00741CB4"/>
    <w:rsid w:val="007454DF"/>
    <w:rsid w:val="00745C5B"/>
    <w:rsid w:val="00753548"/>
    <w:rsid w:val="007562E7"/>
    <w:rsid w:val="0075688B"/>
    <w:rsid w:val="007644D5"/>
    <w:rsid w:val="00766690"/>
    <w:rsid w:val="00770C7C"/>
    <w:rsid w:val="00773010"/>
    <w:rsid w:val="00775C5F"/>
    <w:rsid w:val="00781491"/>
    <w:rsid w:val="00784533"/>
    <w:rsid w:val="00784644"/>
    <w:rsid w:val="00795DF5"/>
    <w:rsid w:val="007A0306"/>
    <w:rsid w:val="007A1BC0"/>
    <w:rsid w:val="007A493B"/>
    <w:rsid w:val="007A53CA"/>
    <w:rsid w:val="007A6A03"/>
    <w:rsid w:val="007B122E"/>
    <w:rsid w:val="007B3E8C"/>
    <w:rsid w:val="007E42AC"/>
    <w:rsid w:val="007F1308"/>
    <w:rsid w:val="007F41C7"/>
    <w:rsid w:val="007F6D9D"/>
    <w:rsid w:val="007F6DD9"/>
    <w:rsid w:val="00807985"/>
    <w:rsid w:val="008101E7"/>
    <w:rsid w:val="00811950"/>
    <w:rsid w:val="00815BF9"/>
    <w:rsid w:val="00822B6E"/>
    <w:rsid w:val="00824E5E"/>
    <w:rsid w:val="00827704"/>
    <w:rsid w:val="00831739"/>
    <w:rsid w:val="00841759"/>
    <w:rsid w:val="008445FA"/>
    <w:rsid w:val="0084661E"/>
    <w:rsid w:val="00851370"/>
    <w:rsid w:val="0085489E"/>
    <w:rsid w:val="0086580B"/>
    <w:rsid w:val="008735E0"/>
    <w:rsid w:val="008755F1"/>
    <w:rsid w:val="0088155E"/>
    <w:rsid w:val="008831B8"/>
    <w:rsid w:val="00884E6E"/>
    <w:rsid w:val="0088772E"/>
    <w:rsid w:val="008A2F36"/>
    <w:rsid w:val="008A4E6D"/>
    <w:rsid w:val="008A5462"/>
    <w:rsid w:val="008B0FCC"/>
    <w:rsid w:val="008C75C3"/>
    <w:rsid w:val="008D0A71"/>
    <w:rsid w:val="008D185E"/>
    <w:rsid w:val="008D6AFB"/>
    <w:rsid w:val="008E3F05"/>
    <w:rsid w:val="00901179"/>
    <w:rsid w:val="0090146E"/>
    <w:rsid w:val="00901B58"/>
    <w:rsid w:val="00903005"/>
    <w:rsid w:val="00917626"/>
    <w:rsid w:val="0092323B"/>
    <w:rsid w:val="009309AB"/>
    <w:rsid w:val="00930C54"/>
    <w:rsid w:val="009321C1"/>
    <w:rsid w:val="009425C9"/>
    <w:rsid w:val="00942CCF"/>
    <w:rsid w:val="00942F3B"/>
    <w:rsid w:val="00944D30"/>
    <w:rsid w:val="00951CD5"/>
    <w:rsid w:val="009626D9"/>
    <w:rsid w:val="00962BE3"/>
    <w:rsid w:val="00972B96"/>
    <w:rsid w:val="0098201A"/>
    <w:rsid w:val="009824D9"/>
    <w:rsid w:val="00982A61"/>
    <w:rsid w:val="00984A2E"/>
    <w:rsid w:val="009972B2"/>
    <w:rsid w:val="009A19AF"/>
    <w:rsid w:val="009B0C89"/>
    <w:rsid w:val="009B59F1"/>
    <w:rsid w:val="009B5AC4"/>
    <w:rsid w:val="009C6D99"/>
    <w:rsid w:val="009D2F80"/>
    <w:rsid w:val="009F25F4"/>
    <w:rsid w:val="009F396A"/>
    <w:rsid w:val="00A01509"/>
    <w:rsid w:val="00A07AEE"/>
    <w:rsid w:val="00A203C4"/>
    <w:rsid w:val="00A31451"/>
    <w:rsid w:val="00A31793"/>
    <w:rsid w:val="00A34E74"/>
    <w:rsid w:val="00A36C2F"/>
    <w:rsid w:val="00A42F5C"/>
    <w:rsid w:val="00A53374"/>
    <w:rsid w:val="00A6769A"/>
    <w:rsid w:val="00A740A7"/>
    <w:rsid w:val="00A760B9"/>
    <w:rsid w:val="00A7699A"/>
    <w:rsid w:val="00A77601"/>
    <w:rsid w:val="00A83FF6"/>
    <w:rsid w:val="00A85445"/>
    <w:rsid w:val="00A87103"/>
    <w:rsid w:val="00A916FF"/>
    <w:rsid w:val="00AA3CAF"/>
    <w:rsid w:val="00AC0412"/>
    <w:rsid w:val="00AC0553"/>
    <w:rsid w:val="00AD426E"/>
    <w:rsid w:val="00AE674B"/>
    <w:rsid w:val="00AE6E26"/>
    <w:rsid w:val="00AF2BB7"/>
    <w:rsid w:val="00AF3EA8"/>
    <w:rsid w:val="00AF5453"/>
    <w:rsid w:val="00AF6B4E"/>
    <w:rsid w:val="00B11203"/>
    <w:rsid w:val="00B13F0B"/>
    <w:rsid w:val="00B13FB2"/>
    <w:rsid w:val="00B200B5"/>
    <w:rsid w:val="00B22A55"/>
    <w:rsid w:val="00B2324C"/>
    <w:rsid w:val="00B314F1"/>
    <w:rsid w:val="00B33948"/>
    <w:rsid w:val="00B43BBC"/>
    <w:rsid w:val="00B51F56"/>
    <w:rsid w:val="00B53989"/>
    <w:rsid w:val="00B560AF"/>
    <w:rsid w:val="00B61F12"/>
    <w:rsid w:val="00B66258"/>
    <w:rsid w:val="00B7309D"/>
    <w:rsid w:val="00B745E6"/>
    <w:rsid w:val="00B84544"/>
    <w:rsid w:val="00B879AB"/>
    <w:rsid w:val="00B928FD"/>
    <w:rsid w:val="00B9365A"/>
    <w:rsid w:val="00B941D8"/>
    <w:rsid w:val="00B941EE"/>
    <w:rsid w:val="00B9774E"/>
    <w:rsid w:val="00BA152C"/>
    <w:rsid w:val="00BA4F85"/>
    <w:rsid w:val="00BB4337"/>
    <w:rsid w:val="00BB547C"/>
    <w:rsid w:val="00BC6237"/>
    <w:rsid w:val="00BC6E3F"/>
    <w:rsid w:val="00BD41AF"/>
    <w:rsid w:val="00C0446A"/>
    <w:rsid w:val="00C05067"/>
    <w:rsid w:val="00C051F8"/>
    <w:rsid w:val="00C07396"/>
    <w:rsid w:val="00C07D91"/>
    <w:rsid w:val="00C1034F"/>
    <w:rsid w:val="00C1196D"/>
    <w:rsid w:val="00C165FA"/>
    <w:rsid w:val="00C22C00"/>
    <w:rsid w:val="00C333BC"/>
    <w:rsid w:val="00C504FA"/>
    <w:rsid w:val="00C6152D"/>
    <w:rsid w:val="00C746DF"/>
    <w:rsid w:val="00C953BA"/>
    <w:rsid w:val="00CA452A"/>
    <w:rsid w:val="00CA4E0C"/>
    <w:rsid w:val="00CA593C"/>
    <w:rsid w:val="00CB79D9"/>
    <w:rsid w:val="00CC2518"/>
    <w:rsid w:val="00CD17A0"/>
    <w:rsid w:val="00CE5868"/>
    <w:rsid w:val="00CE5CE9"/>
    <w:rsid w:val="00CF3716"/>
    <w:rsid w:val="00CF5BA7"/>
    <w:rsid w:val="00D01D2D"/>
    <w:rsid w:val="00D1237A"/>
    <w:rsid w:val="00D25F02"/>
    <w:rsid w:val="00D33BD4"/>
    <w:rsid w:val="00D56E41"/>
    <w:rsid w:val="00D60139"/>
    <w:rsid w:val="00D63441"/>
    <w:rsid w:val="00D67E5D"/>
    <w:rsid w:val="00D712AE"/>
    <w:rsid w:val="00D80EBD"/>
    <w:rsid w:val="00D8480E"/>
    <w:rsid w:val="00DB0D8E"/>
    <w:rsid w:val="00DB1411"/>
    <w:rsid w:val="00DB2567"/>
    <w:rsid w:val="00DC3194"/>
    <w:rsid w:val="00DC3B9F"/>
    <w:rsid w:val="00DC41F0"/>
    <w:rsid w:val="00DD29C9"/>
    <w:rsid w:val="00DD43D9"/>
    <w:rsid w:val="00E01899"/>
    <w:rsid w:val="00E027E6"/>
    <w:rsid w:val="00E04E93"/>
    <w:rsid w:val="00E1642C"/>
    <w:rsid w:val="00E17C58"/>
    <w:rsid w:val="00E224C8"/>
    <w:rsid w:val="00E30733"/>
    <w:rsid w:val="00E41E46"/>
    <w:rsid w:val="00E55419"/>
    <w:rsid w:val="00E5559C"/>
    <w:rsid w:val="00E5622F"/>
    <w:rsid w:val="00E63676"/>
    <w:rsid w:val="00E65871"/>
    <w:rsid w:val="00E70AE7"/>
    <w:rsid w:val="00E70E01"/>
    <w:rsid w:val="00E815EA"/>
    <w:rsid w:val="00E82A92"/>
    <w:rsid w:val="00E851BA"/>
    <w:rsid w:val="00E87EDC"/>
    <w:rsid w:val="00E902B9"/>
    <w:rsid w:val="00E91242"/>
    <w:rsid w:val="00E9721C"/>
    <w:rsid w:val="00EA554C"/>
    <w:rsid w:val="00EA7E9D"/>
    <w:rsid w:val="00EB1B64"/>
    <w:rsid w:val="00EB443F"/>
    <w:rsid w:val="00EB59AB"/>
    <w:rsid w:val="00EB61A3"/>
    <w:rsid w:val="00ED4294"/>
    <w:rsid w:val="00ED5599"/>
    <w:rsid w:val="00ED5835"/>
    <w:rsid w:val="00EF068A"/>
    <w:rsid w:val="00F01466"/>
    <w:rsid w:val="00F05C39"/>
    <w:rsid w:val="00F07041"/>
    <w:rsid w:val="00F211BD"/>
    <w:rsid w:val="00F26558"/>
    <w:rsid w:val="00F37190"/>
    <w:rsid w:val="00F4638C"/>
    <w:rsid w:val="00F52257"/>
    <w:rsid w:val="00F53762"/>
    <w:rsid w:val="00F56A0A"/>
    <w:rsid w:val="00F56FD5"/>
    <w:rsid w:val="00F575DF"/>
    <w:rsid w:val="00F64875"/>
    <w:rsid w:val="00F6676F"/>
    <w:rsid w:val="00F73F85"/>
    <w:rsid w:val="00F745D2"/>
    <w:rsid w:val="00F81C0C"/>
    <w:rsid w:val="00F976E9"/>
    <w:rsid w:val="00F97E61"/>
    <w:rsid w:val="00FB6382"/>
    <w:rsid w:val="00FB79E3"/>
    <w:rsid w:val="00FC0495"/>
    <w:rsid w:val="00FC0AE3"/>
    <w:rsid w:val="00FC2F7D"/>
    <w:rsid w:val="00FC5EA8"/>
    <w:rsid w:val="00FD1474"/>
    <w:rsid w:val="00FE462C"/>
    <w:rsid w:val="00FE6230"/>
    <w:rsid w:val="00FF6B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D1032AA"/>
  <w14:defaultImageDpi w14:val="300"/>
  <w15:docId w15:val="{EAFD74E2-FEB2-0540-AD7E-6C942887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B1038"/>
    <w:rPr>
      <w:rFonts w:ascii="Georgia" w:hAnsi="Georgia"/>
      <w:sz w:val="20"/>
    </w:rPr>
  </w:style>
  <w:style w:type="character" w:customStyle="1" w:styleId="FootnoteTextChar">
    <w:name w:val="Footnote Text Char"/>
    <w:basedOn w:val="DefaultParagraphFont"/>
    <w:link w:val="FootnoteText"/>
    <w:uiPriority w:val="99"/>
    <w:rsid w:val="002B1038"/>
    <w:rPr>
      <w:rFonts w:ascii="Georgia" w:hAnsi="Georgia"/>
      <w:szCs w:val="24"/>
      <w:lang w:val="en-GB" w:eastAsia="en-US"/>
    </w:rPr>
  </w:style>
  <w:style w:type="character" w:styleId="FootnoteReference">
    <w:name w:val="footnote reference"/>
    <w:basedOn w:val="DefaultParagraphFont"/>
    <w:uiPriority w:val="99"/>
    <w:unhideWhenUsed/>
    <w:rsid w:val="00CE5868"/>
    <w:rPr>
      <w:vertAlign w:val="superscript"/>
    </w:rPr>
  </w:style>
  <w:style w:type="character" w:styleId="CommentReference">
    <w:name w:val="annotation reference"/>
    <w:basedOn w:val="DefaultParagraphFont"/>
    <w:uiPriority w:val="99"/>
    <w:semiHidden/>
    <w:unhideWhenUsed/>
    <w:rsid w:val="00475300"/>
    <w:rPr>
      <w:sz w:val="18"/>
      <w:szCs w:val="18"/>
    </w:rPr>
  </w:style>
  <w:style w:type="paragraph" w:styleId="CommentText">
    <w:name w:val="annotation text"/>
    <w:basedOn w:val="Normal"/>
    <w:link w:val="CommentTextChar"/>
    <w:uiPriority w:val="99"/>
    <w:semiHidden/>
    <w:unhideWhenUsed/>
    <w:rsid w:val="00475300"/>
  </w:style>
  <w:style w:type="character" w:customStyle="1" w:styleId="CommentTextChar">
    <w:name w:val="Comment Text Char"/>
    <w:basedOn w:val="DefaultParagraphFont"/>
    <w:link w:val="CommentText"/>
    <w:uiPriority w:val="99"/>
    <w:semiHidden/>
    <w:rsid w:val="00475300"/>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475300"/>
    <w:rPr>
      <w:b/>
      <w:bCs/>
      <w:sz w:val="20"/>
      <w:szCs w:val="20"/>
    </w:rPr>
  </w:style>
  <w:style w:type="character" w:customStyle="1" w:styleId="CommentSubjectChar">
    <w:name w:val="Comment Subject Char"/>
    <w:basedOn w:val="CommentTextChar"/>
    <w:link w:val="CommentSubject"/>
    <w:uiPriority w:val="99"/>
    <w:semiHidden/>
    <w:rsid w:val="00475300"/>
    <w:rPr>
      <w:b/>
      <w:bCs/>
      <w:sz w:val="24"/>
      <w:szCs w:val="24"/>
      <w:lang w:val="en-GB" w:eastAsia="en-US"/>
    </w:rPr>
  </w:style>
  <w:style w:type="paragraph" w:styleId="BalloonText">
    <w:name w:val="Balloon Text"/>
    <w:basedOn w:val="Normal"/>
    <w:link w:val="BalloonTextChar"/>
    <w:uiPriority w:val="99"/>
    <w:semiHidden/>
    <w:unhideWhenUsed/>
    <w:rsid w:val="004753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300"/>
    <w:rPr>
      <w:rFonts w:ascii="Lucida Grande" w:hAnsi="Lucida Grande" w:cs="Lucida Grande"/>
      <w:sz w:val="18"/>
      <w:szCs w:val="18"/>
      <w:lang w:val="en-GB" w:eastAsia="en-US"/>
    </w:rPr>
  </w:style>
  <w:style w:type="paragraph" w:styleId="Header">
    <w:name w:val="header"/>
    <w:basedOn w:val="Normal"/>
    <w:link w:val="HeaderChar"/>
    <w:uiPriority w:val="99"/>
    <w:unhideWhenUsed/>
    <w:rsid w:val="008D185E"/>
    <w:pPr>
      <w:tabs>
        <w:tab w:val="center" w:pos="4320"/>
        <w:tab w:val="right" w:pos="8640"/>
      </w:tabs>
    </w:pPr>
  </w:style>
  <w:style w:type="character" w:customStyle="1" w:styleId="HeaderChar">
    <w:name w:val="Header Char"/>
    <w:basedOn w:val="DefaultParagraphFont"/>
    <w:link w:val="Header"/>
    <w:uiPriority w:val="99"/>
    <w:rsid w:val="008D185E"/>
    <w:rPr>
      <w:sz w:val="24"/>
      <w:szCs w:val="24"/>
      <w:lang w:val="en-GB" w:eastAsia="en-US"/>
    </w:rPr>
  </w:style>
  <w:style w:type="paragraph" w:styleId="Footer">
    <w:name w:val="footer"/>
    <w:basedOn w:val="Normal"/>
    <w:link w:val="FooterChar"/>
    <w:uiPriority w:val="99"/>
    <w:unhideWhenUsed/>
    <w:rsid w:val="008D185E"/>
    <w:pPr>
      <w:tabs>
        <w:tab w:val="center" w:pos="4320"/>
        <w:tab w:val="right" w:pos="8640"/>
      </w:tabs>
    </w:pPr>
  </w:style>
  <w:style w:type="character" w:customStyle="1" w:styleId="FooterChar">
    <w:name w:val="Footer Char"/>
    <w:basedOn w:val="DefaultParagraphFont"/>
    <w:link w:val="Footer"/>
    <w:uiPriority w:val="99"/>
    <w:rsid w:val="008D185E"/>
    <w:rPr>
      <w:sz w:val="24"/>
      <w:szCs w:val="24"/>
      <w:lang w:val="en-GB" w:eastAsia="en-US"/>
    </w:rPr>
  </w:style>
  <w:style w:type="character" w:styleId="PageNumber">
    <w:name w:val="page number"/>
    <w:basedOn w:val="DefaultParagraphFont"/>
    <w:uiPriority w:val="99"/>
    <w:semiHidden/>
    <w:unhideWhenUsed/>
    <w:rsid w:val="008D185E"/>
  </w:style>
  <w:style w:type="character" w:styleId="Hyperlink">
    <w:name w:val="Hyperlink"/>
    <w:basedOn w:val="DefaultParagraphFont"/>
    <w:uiPriority w:val="99"/>
    <w:unhideWhenUsed/>
    <w:rsid w:val="00410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116080">
      <w:bodyDiv w:val="1"/>
      <w:marLeft w:val="0"/>
      <w:marRight w:val="0"/>
      <w:marTop w:val="0"/>
      <w:marBottom w:val="0"/>
      <w:divBdr>
        <w:top w:val="none" w:sz="0" w:space="0" w:color="auto"/>
        <w:left w:val="none" w:sz="0" w:space="0" w:color="auto"/>
        <w:bottom w:val="none" w:sz="0" w:space="0" w:color="auto"/>
        <w:right w:val="none" w:sz="0" w:space="0" w:color="auto"/>
      </w:divBdr>
    </w:div>
    <w:div w:id="1744058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8042C-5C16-CF40-863D-035959601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20</Pages>
  <Words>4164</Words>
  <Characters>23738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Goves</dc:creator>
  <cp:keywords/>
  <dc:description/>
  <cp:lastModifiedBy>Larry Goves</cp:lastModifiedBy>
  <cp:revision>15</cp:revision>
  <cp:lastPrinted>2017-07-13T15:05:00Z</cp:lastPrinted>
  <dcterms:created xsi:type="dcterms:W3CDTF">2019-01-22T15:15:00Z</dcterms:created>
  <dcterms:modified xsi:type="dcterms:W3CDTF">2019-10-13T23:35:00Z</dcterms:modified>
</cp:coreProperties>
</file>